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493F3" w14:textId="77777777" w:rsidR="006D4C71" w:rsidRPr="006D4C71" w:rsidRDefault="006D4C71" w:rsidP="006D4C71">
      <w:pPr>
        <w:keepNext/>
        <w:keepLines/>
        <w:spacing w:before="360" w:after="80"/>
        <w:ind w:left="288" w:hanging="108"/>
        <w:outlineLvl w:val="1"/>
        <w:rPr>
          <w:rFonts w:ascii="Calibri" w:eastAsia="Calibri" w:hAnsi="Calibri" w:cs="Calibri"/>
          <w:b/>
          <w:color w:val="4F81BD"/>
          <w:sz w:val="36"/>
          <w:szCs w:val="36"/>
          <w:lang w:eastAsia="et-EE"/>
        </w:rPr>
      </w:pPr>
      <w:bookmarkStart w:id="0" w:name="_Toc101530298"/>
      <w:bookmarkStart w:id="1" w:name="_Toc122617741"/>
      <w:r w:rsidRPr="006D4C71">
        <w:rPr>
          <w:rFonts w:ascii="Calibri" w:eastAsia="Calibri" w:hAnsi="Calibri" w:cs="Calibri"/>
          <w:b/>
          <w:color w:val="4F81BD"/>
          <w:sz w:val="36"/>
          <w:szCs w:val="36"/>
          <w:lang w:eastAsia="et-EE"/>
        </w:rPr>
        <w:t>30. HÄÄLE ÜLEKOORMUS</w:t>
      </w:r>
      <w:bookmarkEnd w:id="0"/>
      <w:bookmarkEnd w:id="1"/>
      <w:r w:rsidRPr="006D4C71">
        <w:rPr>
          <w:rFonts w:ascii="Calibri" w:eastAsia="Calibri" w:hAnsi="Calibri" w:cs="Calibri"/>
          <w:b/>
          <w:color w:val="4F81BD"/>
          <w:sz w:val="36"/>
          <w:szCs w:val="36"/>
          <w:lang w:eastAsia="et-EE"/>
        </w:rPr>
        <w:t> </w:t>
      </w:r>
    </w:p>
    <w:p w14:paraId="621CA113"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2" w:name="_Toc101530299"/>
      <w:bookmarkStart w:id="3" w:name="_Toc122617742"/>
      <w:proofErr w:type="spellStart"/>
      <w:r w:rsidRPr="006D4C71">
        <w:rPr>
          <w:rFonts w:ascii="Calibri" w:eastAsia="Calibri" w:hAnsi="Calibri" w:cs="Calibri"/>
          <w:b/>
          <w:color w:val="4F81BD"/>
          <w:sz w:val="28"/>
          <w:szCs w:val="28"/>
          <w:lang w:val="en-US"/>
        </w:rPr>
        <w:t>Mõiste</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definitsioon</w:t>
      </w:r>
      <w:bookmarkEnd w:id="2"/>
      <w:bookmarkEnd w:id="3"/>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102" w:type="dxa"/>
          <w:bottom w:w="102" w:type="dxa"/>
          <w:right w:w="102" w:type="dxa"/>
        </w:tblCellMar>
        <w:tblLook w:val="0400" w:firstRow="0" w:lastRow="0" w:firstColumn="0" w:lastColumn="0" w:noHBand="0" w:noVBand="1"/>
      </w:tblPr>
      <w:tblGrid>
        <w:gridCol w:w="10980"/>
      </w:tblGrid>
      <w:tr w:rsidR="006D4C71" w:rsidRPr="006D4C71" w14:paraId="5E340817" w14:textId="77777777" w:rsidTr="00346317">
        <w:tc>
          <w:tcPr>
            <w:tcW w:w="10980" w:type="dxa"/>
          </w:tcPr>
          <w:p w14:paraId="7F5C40E5"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 xml:space="preserve">Hääle ülekoormus on töötervishoiu mõistes häälekurdude korduvatest liigutustest (ja kokkupõrgetest) tekkiv pingekahjustus (RSI – </w:t>
            </w:r>
            <w:r w:rsidRPr="006D4C71">
              <w:rPr>
                <w:rFonts w:ascii="Calibri" w:eastAsia="Calibri" w:hAnsi="Calibri" w:cs="Calibri"/>
                <w:i/>
                <w:sz w:val="20"/>
                <w:szCs w:val="20"/>
                <w:lang w:eastAsia="et-EE"/>
              </w:rPr>
              <w:t>repetitive strain injury</w:t>
            </w:r>
            <w:r w:rsidRPr="006D4C71">
              <w:rPr>
                <w:rFonts w:ascii="Calibri" w:eastAsia="Calibri" w:hAnsi="Calibri" w:cs="Calibri"/>
                <w:sz w:val="20"/>
                <w:szCs w:val="20"/>
                <w:lang w:eastAsia="et-EE"/>
              </w:rPr>
              <w:t>) ehk ülekoormus korduvatest liigutustest ning staatiline ja dünaamiline lihaskoormus koos biomehaaniliste, ergonoomiliste ja psühholoogiliste teguritega, sealhulgas varajaste sümptomite puuduliku käsitlusega. (Dalton jt, 1987)</w:t>
            </w:r>
          </w:p>
          <w:p w14:paraId="1132A015"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Hääle ülekoormuse väljenduseks on düsfoonia: häire, mida iseloomustab muutunud hääle kvaliteet, helikõrgus, valjus või häälepingutus, mis kahjustab suhtlemist või vähendab häälega seotud elukvaliteeti (QOL). (Dalton jt, 1987)</w:t>
            </w:r>
          </w:p>
        </w:tc>
      </w:tr>
    </w:tbl>
    <w:p w14:paraId="0D27389E"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4" w:name="_Toc101530300"/>
      <w:bookmarkStart w:id="5" w:name="_Toc122617743"/>
      <w:proofErr w:type="spellStart"/>
      <w:r w:rsidRPr="006D4C71">
        <w:rPr>
          <w:rFonts w:ascii="Calibri" w:eastAsia="Calibri" w:hAnsi="Calibri" w:cs="Calibri"/>
          <w:b/>
          <w:color w:val="4F81BD"/>
          <w:sz w:val="28"/>
          <w:szCs w:val="28"/>
          <w:lang w:val="en-US"/>
        </w:rPr>
        <w:t>Piirnormid</w:t>
      </w:r>
      <w:bookmarkEnd w:id="4"/>
      <w:bookmarkEnd w:id="5"/>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102" w:type="dxa"/>
          <w:bottom w:w="102" w:type="dxa"/>
          <w:right w:w="102" w:type="dxa"/>
        </w:tblCellMar>
        <w:tblLook w:val="0400" w:firstRow="0" w:lastRow="0" w:firstColumn="0" w:lastColumn="0" w:noHBand="0" w:noVBand="1"/>
      </w:tblPr>
      <w:tblGrid>
        <w:gridCol w:w="10980"/>
      </w:tblGrid>
      <w:tr w:rsidR="006D4C71" w:rsidRPr="006D4C71" w14:paraId="70ADD9AE" w14:textId="77777777" w:rsidTr="00346317">
        <w:tc>
          <w:tcPr>
            <w:tcW w:w="10980" w:type="dxa"/>
          </w:tcPr>
          <w:p w14:paraId="34B3CC35"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Pole kohaldatav.</w:t>
            </w:r>
          </w:p>
        </w:tc>
      </w:tr>
    </w:tbl>
    <w:p w14:paraId="5884CC8A"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6" w:name="_Toc101530301"/>
      <w:bookmarkStart w:id="7" w:name="_Toc122617744"/>
      <w:proofErr w:type="spellStart"/>
      <w:r w:rsidRPr="006D4C71">
        <w:rPr>
          <w:rFonts w:ascii="Calibri" w:eastAsia="Calibri" w:hAnsi="Calibri" w:cs="Calibri"/>
          <w:b/>
          <w:color w:val="4F81BD"/>
          <w:sz w:val="28"/>
          <w:szCs w:val="28"/>
          <w:lang w:val="en-US"/>
        </w:rPr>
        <w:t>Ohuteguri</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spetsiifiline</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anamnees</w:t>
      </w:r>
      <w:proofErr w:type="spellEnd"/>
      <w:r w:rsidRPr="006D4C71">
        <w:rPr>
          <w:rFonts w:ascii="Calibri" w:eastAsia="Calibri" w:hAnsi="Calibri" w:cs="Calibri"/>
          <w:b/>
          <w:color w:val="4F81BD"/>
          <w:sz w:val="28"/>
          <w:szCs w:val="28"/>
          <w:lang w:val="en-US"/>
        </w:rPr>
        <w:t xml:space="preserve"> ja </w:t>
      </w:r>
      <w:proofErr w:type="spellStart"/>
      <w:r w:rsidRPr="006D4C71">
        <w:rPr>
          <w:rFonts w:ascii="Calibri" w:eastAsia="Calibri" w:hAnsi="Calibri" w:cs="Calibri"/>
          <w:b/>
          <w:color w:val="4F81BD"/>
          <w:sz w:val="28"/>
          <w:szCs w:val="28"/>
          <w:lang w:val="en-US"/>
        </w:rPr>
        <w:t>haigus</w:t>
      </w:r>
      <w:bookmarkEnd w:id="6"/>
      <w:bookmarkEnd w:id="7"/>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20" w:firstRow="1" w:lastRow="0" w:firstColumn="0" w:lastColumn="0" w:noHBand="0" w:noVBand="1"/>
      </w:tblPr>
      <w:tblGrid>
        <w:gridCol w:w="5310"/>
        <w:gridCol w:w="5670"/>
      </w:tblGrid>
      <w:tr w:rsidR="006D4C71" w:rsidRPr="006D4C71" w14:paraId="11187449" w14:textId="77777777" w:rsidTr="00346317">
        <w:trPr>
          <w:tblHeader/>
        </w:trPr>
        <w:tc>
          <w:tcPr>
            <w:tcW w:w="5310" w:type="dxa"/>
            <w:shd w:val="clear" w:color="auto" w:fill="DEEBF6"/>
            <w:tcMar>
              <w:top w:w="102" w:type="dxa"/>
              <w:left w:w="102" w:type="dxa"/>
              <w:bottom w:w="102" w:type="dxa"/>
              <w:right w:w="102" w:type="dxa"/>
            </w:tcMar>
          </w:tcPr>
          <w:p w14:paraId="79A7AC5C" w14:textId="77777777" w:rsidR="006D4C71" w:rsidRPr="006D4C71" w:rsidRDefault="006D4C71" w:rsidP="006D4C71">
            <w:pPr>
              <w:spacing w:after="0"/>
              <w:jc w:val="center"/>
              <w:rPr>
                <w:rFonts w:ascii="Calibri" w:eastAsia="Calibri" w:hAnsi="Calibri" w:cs="Calibri"/>
                <w:b/>
                <w:sz w:val="20"/>
                <w:szCs w:val="20"/>
                <w:lang w:eastAsia="et-EE"/>
              </w:rPr>
            </w:pPr>
            <w:r w:rsidRPr="006D4C71">
              <w:rPr>
                <w:rFonts w:ascii="Calibri" w:eastAsia="Calibri" w:hAnsi="Calibri" w:cs="Calibri"/>
                <w:b/>
                <w:sz w:val="20"/>
                <w:szCs w:val="20"/>
                <w:lang w:eastAsia="et-EE"/>
              </w:rPr>
              <w:t>ANAMNEES</w:t>
            </w:r>
          </w:p>
        </w:tc>
        <w:tc>
          <w:tcPr>
            <w:tcW w:w="5670" w:type="dxa"/>
            <w:shd w:val="clear" w:color="auto" w:fill="DEEBF6"/>
          </w:tcPr>
          <w:p w14:paraId="308C4AA5" w14:textId="77777777" w:rsidR="006D4C71" w:rsidRPr="006D4C71" w:rsidRDefault="006D4C71" w:rsidP="006D4C71">
            <w:pPr>
              <w:spacing w:after="0"/>
              <w:jc w:val="center"/>
              <w:rPr>
                <w:rFonts w:ascii="Calibri" w:eastAsia="Calibri" w:hAnsi="Calibri" w:cs="Calibri"/>
                <w:b/>
                <w:sz w:val="20"/>
                <w:szCs w:val="20"/>
                <w:lang w:eastAsia="et-EE"/>
              </w:rPr>
            </w:pPr>
            <w:r w:rsidRPr="006D4C71">
              <w:rPr>
                <w:rFonts w:ascii="Calibri" w:eastAsia="Calibri" w:hAnsi="Calibri" w:cs="Calibri"/>
                <w:b/>
                <w:sz w:val="20"/>
                <w:szCs w:val="20"/>
                <w:lang w:eastAsia="et-EE"/>
              </w:rPr>
              <w:t>OHUTEGURI SPETSIIFILINE RHK-KOOD</w:t>
            </w:r>
          </w:p>
        </w:tc>
      </w:tr>
      <w:tr w:rsidR="006D4C71" w:rsidRPr="006D4C71" w14:paraId="6C495872" w14:textId="77777777" w:rsidTr="00346317">
        <w:tc>
          <w:tcPr>
            <w:tcW w:w="5310" w:type="dxa"/>
            <w:shd w:val="clear" w:color="auto" w:fill="auto"/>
          </w:tcPr>
          <w:p w14:paraId="7231CDE9" w14:textId="77777777" w:rsidR="006D4C71" w:rsidRPr="006D4C71" w:rsidRDefault="006D4C71" w:rsidP="006D4C71">
            <w:pPr>
              <w:spacing w:after="0"/>
              <w:rPr>
                <w:rFonts w:ascii="Calibri" w:eastAsia="Calibri" w:hAnsi="Calibri" w:cs="Calibri"/>
                <w:b/>
                <w:bCs/>
                <w:sz w:val="20"/>
                <w:szCs w:val="20"/>
                <w:lang w:eastAsia="et-EE"/>
              </w:rPr>
            </w:pPr>
            <w:r w:rsidRPr="006D4C71">
              <w:rPr>
                <w:rFonts w:ascii="Calibri" w:eastAsia="Calibri" w:hAnsi="Calibri" w:cs="Calibri"/>
                <w:b/>
                <w:bCs/>
                <w:sz w:val="20"/>
                <w:szCs w:val="20"/>
                <w:lang w:eastAsia="et-EE"/>
              </w:rPr>
              <w:t>Tööanamnees:</w:t>
            </w:r>
          </w:p>
          <w:p w14:paraId="7BB56917"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t xml:space="preserve">Kas ja kui palju nõuab töö nõuab rääkimist </w:t>
            </w:r>
            <w:r w:rsidRPr="006D4C71">
              <w:rPr>
                <w:rFonts w:ascii="Calibri" w:eastAsia="Calibri" w:hAnsi="Calibri" w:cs="Calibri"/>
                <w:color w:val="000000"/>
                <w:sz w:val="20"/>
                <w:szCs w:val="20"/>
                <w:lang w:eastAsia="et-EE"/>
              </w:rPr>
              <w:t>(tundi päevas; päeva nädalas; kuud)</w:t>
            </w:r>
            <w:r w:rsidRPr="006D4C71">
              <w:rPr>
                <w:rFonts w:ascii="Calibri" w:eastAsia="Calibri" w:hAnsi="Calibri" w:cs="Calibri"/>
                <w:sz w:val="20"/>
                <w:szCs w:val="20"/>
                <w:lang w:eastAsia="et-EE"/>
              </w:rPr>
              <w:t>;</w:t>
            </w:r>
          </w:p>
          <w:p w14:paraId="798D8486"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kas tööl on taustamüra millest tuleb „üle rääkida“;</w:t>
            </w:r>
          </w:p>
          <w:p w14:paraId="4521FB8B"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kas kuulajad on distantsil;</w:t>
            </w:r>
          </w:p>
          <w:p w14:paraId="43BBEEDE"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kas tööruumides on kaja;</w:t>
            </w:r>
          </w:p>
          <w:p w14:paraId="1BC79FA8"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color w:val="000000"/>
                <w:sz w:val="20"/>
                <w:szCs w:val="20"/>
                <w:lang w:eastAsia="et-EE"/>
              </w:rPr>
              <w:t>kas on läbitud häälekoolitus;</w:t>
            </w:r>
          </w:p>
          <w:p w14:paraId="54449DD0"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t>kas töökeskkonnas on kemikaale, tolmu, õhukuivust, sh nt kirurgiliste maskide kandmine ja läbi nende rääkimine.</w:t>
            </w:r>
          </w:p>
          <w:p w14:paraId="67670DBA" w14:textId="77777777" w:rsidR="006D4C71" w:rsidRPr="006D4C71" w:rsidRDefault="006D4C71" w:rsidP="006D4C71">
            <w:pPr>
              <w:spacing w:after="0"/>
              <w:rPr>
                <w:rFonts w:ascii="Calibri" w:eastAsia="Calibri" w:hAnsi="Calibri" w:cs="Calibri"/>
                <w:b/>
                <w:bCs/>
                <w:sz w:val="20"/>
                <w:szCs w:val="20"/>
                <w:lang w:eastAsia="et-EE"/>
              </w:rPr>
            </w:pPr>
            <w:r w:rsidRPr="006D4C71">
              <w:rPr>
                <w:rFonts w:ascii="Calibri" w:eastAsia="Calibri" w:hAnsi="Calibri" w:cs="Calibri"/>
                <w:b/>
                <w:bCs/>
                <w:sz w:val="20"/>
                <w:szCs w:val="20"/>
                <w:lang w:eastAsia="et-EE"/>
              </w:rPr>
              <w:t>IKV/abivahendid:</w:t>
            </w:r>
          </w:p>
          <w:p w14:paraId="77867840"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Häälevõimenduse kasutamise võimalused ja harjumus.</w:t>
            </w:r>
          </w:p>
          <w:p w14:paraId="7CC02DBA" w14:textId="77777777" w:rsidR="006D4C71" w:rsidRPr="006D4C71" w:rsidRDefault="006D4C71" w:rsidP="006D4C71">
            <w:pPr>
              <w:spacing w:after="0"/>
              <w:rPr>
                <w:rFonts w:ascii="Calibri" w:eastAsia="Calibri" w:hAnsi="Calibri" w:cs="Calibri"/>
                <w:b/>
                <w:bCs/>
                <w:sz w:val="20"/>
                <w:szCs w:val="20"/>
                <w:lang w:eastAsia="et-EE"/>
              </w:rPr>
            </w:pPr>
            <w:r w:rsidRPr="006D4C71">
              <w:rPr>
                <w:rFonts w:ascii="Calibri" w:eastAsia="Calibri" w:hAnsi="Calibri" w:cs="Calibri"/>
                <w:b/>
                <w:bCs/>
                <w:sz w:val="20"/>
                <w:szCs w:val="20"/>
                <w:lang w:eastAsia="et-EE"/>
              </w:rPr>
              <w:t>Tervislik seisund:</w:t>
            </w:r>
          </w:p>
          <w:p w14:paraId="73A729C9"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Kui tihti esinevad häälehäired;</w:t>
            </w:r>
          </w:p>
          <w:p w14:paraId="6EFAEF8A"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color w:val="000000"/>
                <w:sz w:val="20"/>
                <w:szCs w:val="20"/>
                <w:lang w:eastAsia="et-EE"/>
              </w:rPr>
              <w:t>kas ja millised on varasemad hääleprobleemid, nende sisu (nt kähedus, katkemine, kadu vms);</w:t>
            </w:r>
          </w:p>
          <w:p w14:paraId="2BC47426"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kas on olnud hääle kaotuse tõttu haiguslehel, mitu korda, kui kaua võtab hääle taastumine aega.</w:t>
            </w:r>
          </w:p>
          <w:p w14:paraId="2AA8A8C0" w14:textId="77777777" w:rsidR="006D4C71" w:rsidRPr="006D4C71" w:rsidRDefault="006D4C71" w:rsidP="006D4C71">
            <w:pPr>
              <w:spacing w:after="0"/>
              <w:rPr>
                <w:rFonts w:ascii="Calibri" w:eastAsia="Calibri" w:hAnsi="Calibri" w:cs="Calibri"/>
                <w:b/>
                <w:bCs/>
                <w:sz w:val="20"/>
                <w:szCs w:val="20"/>
                <w:lang w:eastAsia="et-EE"/>
              </w:rPr>
            </w:pPr>
            <w:r w:rsidRPr="006D4C71">
              <w:rPr>
                <w:rFonts w:ascii="Calibri" w:eastAsia="Calibri" w:hAnsi="Calibri" w:cs="Calibri"/>
                <w:b/>
                <w:bCs/>
                <w:sz w:val="20"/>
                <w:szCs w:val="20"/>
                <w:lang w:eastAsia="et-EE"/>
              </w:rPr>
              <w:t>Muu:</w:t>
            </w:r>
          </w:p>
          <w:p w14:paraId="235EAA83"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t xml:space="preserve">Kas kasutatakse häält ka vabal ajal palju </w:t>
            </w:r>
            <w:r w:rsidRPr="006D4C71">
              <w:rPr>
                <w:rFonts w:ascii="Calibri" w:eastAsia="Calibri" w:hAnsi="Calibri" w:cs="Calibri"/>
                <w:color w:val="000000"/>
                <w:sz w:val="20"/>
                <w:szCs w:val="20"/>
                <w:lang w:eastAsia="et-EE"/>
              </w:rPr>
              <w:t>(nt koorilaul, näitlemine, sport)</w:t>
            </w:r>
            <w:r w:rsidRPr="006D4C71">
              <w:rPr>
                <w:rFonts w:ascii="Calibri" w:eastAsia="Calibri" w:hAnsi="Calibri" w:cs="Calibri"/>
                <w:sz w:val="20"/>
                <w:szCs w:val="20"/>
                <w:lang w:eastAsia="et-EE"/>
              </w:rPr>
              <w:t>.</w:t>
            </w:r>
          </w:p>
        </w:tc>
        <w:tc>
          <w:tcPr>
            <w:tcW w:w="5670" w:type="dxa"/>
            <w:shd w:val="clear" w:color="auto" w:fill="auto"/>
          </w:tcPr>
          <w:p w14:paraId="01C0387D"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t>*</w:t>
            </w:r>
            <w:r w:rsidRPr="006D4C71">
              <w:rPr>
                <w:rFonts w:ascii="Calibri" w:eastAsia="Calibri" w:hAnsi="Calibri" w:cs="Calibri"/>
                <w:color w:val="000000"/>
                <w:sz w:val="20"/>
                <w:szCs w:val="20"/>
                <w:lang w:eastAsia="et-EE"/>
              </w:rPr>
              <w:t>J38.2 Häälekurdude noodulid e sõlmekesed</w:t>
            </w:r>
          </w:p>
          <w:p w14:paraId="4643BF2B" w14:textId="77777777" w:rsidR="006D4C71" w:rsidRPr="006D4C71" w:rsidRDefault="006D4C71" w:rsidP="006D4C71">
            <w:pPr>
              <w:spacing w:after="0"/>
              <w:rPr>
                <w:rFonts w:ascii="Calibri" w:eastAsia="Calibri" w:hAnsi="Calibri" w:cs="Calibri"/>
                <w:color w:val="3C78D8"/>
                <w:sz w:val="20"/>
                <w:szCs w:val="20"/>
                <w:lang w:eastAsia="et-EE"/>
              </w:rPr>
            </w:pPr>
            <w:r w:rsidRPr="006D4C71">
              <w:rPr>
                <w:rFonts w:ascii="Calibri" w:eastAsia="Calibri" w:hAnsi="Calibri" w:cs="Calibri"/>
                <w:sz w:val="20"/>
                <w:szCs w:val="20"/>
                <w:lang w:eastAsia="et-EE"/>
              </w:rPr>
              <w:t>*R49.0 Häälepuue e düsfoonia</w:t>
            </w:r>
          </w:p>
          <w:p w14:paraId="3009B176"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*Z57.8 Kutsetööga seotud muude riskitegurite toime</w:t>
            </w:r>
          </w:p>
          <w:p w14:paraId="7EE9C85E" w14:textId="77777777" w:rsidR="006D4C71" w:rsidRPr="006D4C71" w:rsidRDefault="006D4C71" w:rsidP="006D4C71">
            <w:pPr>
              <w:spacing w:after="0"/>
              <w:rPr>
                <w:rFonts w:ascii="Calibri" w:eastAsia="Calibri" w:hAnsi="Calibri" w:cs="Calibri"/>
                <w:color w:val="3C78D8"/>
                <w:sz w:val="20"/>
                <w:szCs w:val="20"/>
                <w:lang w:eastAsia="et-EE"/>
              </w:rPr>
            </w:pPr>
          </w:p>
          <w:p w14:paraId="69B8A972" w14:textId="77777777" w:rsidR="006D4C71" w:rsidRPr="006D4C71" w:rsidRDefault="006D4C71" w:rsidP="006D4C71">
            <w:pPr>
              <w:spacing w:after="0"/>
              <w:rPr>
                <w:rFonts w:ascii="Calibri" w:eastAsia="Calibri" w:hAnsi="Calibri" w:cs="Calibri"/>
                <w:color w:val="3C78D8"/>
                <w:sz w:val="20"/>
                <w:szCs w:val="20"/>
                <w:lang w:eastAsia="et-EE"/>
              </w:rPr>
            </w:pPr>
          </w:p>
        </w:tc>
      </w:tr>
    </w:tbl>
    <w:p w14:paraId="54D30C0B"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8" w:name="_Toc101530302"/>
      <w:bookmarkStart w:id="9" w:name="_Toc122617745"/>
      <w:proofErr w:type="spellStart"/>
      <w:r w:rsidRPr="006D4C71">
        <w:rPr>
          <w:rFonts w:ascii="Calibri" w:eastAsia="Calibri" w:hAnsi="Calibri" w:cs="Calibri"/>
          <w:b/>
          <w:color w:val="4F81BD"/>
          <w:sz w:val="28"/>
          <w:szCs w:val="28"/>
          <w:lang w:val="en-US"/>
        </w:rPr>
        <w:t>Tööga</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seotud</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haigestumise</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diagnoosimise</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ekspositsioonikriteeriumid</w:t>
      </w:r>
      <w:bookmarkEnd w:id="8"/>
      <w:bookmarkEnd w:id="9"/>
      <w:proofErr w:type="spellEnd"/>
    </w:p>
    <w:tbl>
      <w:tblPr>
        <w:tblW w:w="1098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220"/>
        <w:gridCol w:w="5760"/>
      </w:tblGrid>
      <w:tr w:rsidR="006D4C71" w:rsidRPr="006D4C71" w14:paraId="19742F36" w14:textId="77777777" w:rsidTr="00346317">
        <w:trPr>
          <w:tblHeader/>
        </w:trPr>
        <w:tc>
          <w:tcPr>
            <w:tcW w:w="5220" w:type="dxa"/>
            <w:shd w:val="clear" w:color="auto" w:fill="DEEBF6"/>
          </w:tcPr>
          <w:p w14:paraId="3F81DAF0" w14:textId="77777777" w:rsidR="006D4C71" w:rsidRPr="006D4C71" w:rsidRDefault="006D4C71" w:rsidP="006D4C71">
            <w:pPr>
              <w:spacing w:after="0"/>
              <w:rPr>
                <w:rFonts w:ascii="Calibri" w:eastAsia="Calibri" w:hAnsi="Calibri" w:cs="Calibri"/>
                <w:b/>
                <w:sz w:val="20"/>
                <w:szCs w:val="20"/>
                <w:lang w:eastAsia="et-EE"/>
              </w:rPr>
            </w:pPr>
            <w:r w:rsidRPr="006D4C71">
              <w:rPr>
                <w:rFonts w:ascii="Calibri" w:eastAsia="Calibri" w:hAnsi="Calibri" w:cs="Calibri"/>
                <w:b/>
                <w:sz w:val="20"/>
                <w:szCs w:val="20"/>
                <w:lang w:eastAsia="et-EE"/>
              </w:rPr>
              <w:t>AKUUTNE MÕJU</w:t>
            </w:r>
          </w:p>
        </w:tc>
        <w:tc>
          <w:tcPr>
            <w:tcW w:w="5760" w:type="dxa"/>
            <w:shd w:val="clear" w:color="auto" w:fill="DEEBF6"/>
          </w:tcPr>
          <w:p w14:paraId="73B8F3F7" w14:textId="77777777" w:rsidR="006D4C71" w:rsidRPr="006D4C71" w:rsidRDefault="00000000" w:rsidP="006D4C71">
            <w:pPr>
              <w:spacing w:after="0"/>
              <w:rPr>
                <w:rFonts w:ascii="Calibri" w:eastAsia="Calibri" w:hAnsi="Calibri" w:cs="Calibri"/>
                <w:b/>
                <w:sz w:val="20"/>
                <w:szCs w:val="20"/>
                <w:lang w:eastAsia="et-EE"/>
              </w:rPr>
            </w:pPr>
            <w:sdt>
              <w:sdtPr>
                <w:rPr>
                  <w:rFonts w:ascii="Calibri" w:eastAsia="Calibri" w:hAnsi="Calibri" w:cs="Calibri"/>
                  <w:lang w:eastAsia="et-EE"/>
                </w:rPr>
                <w:tag w:val="goog_rdk_0"/>
                <w:id w:val="-1689515093"/>
              </w:sdtPr>
              <w:sdtContent/>
            </w:sdt>
            <w:r w:rsidR="006D4C71" w:rsidRPr="006D4C71">
              <w:rPr>
                <w:rFonts w:ascii="Calibri" w:eastAsia="Calibri" w:hAnsi="Calibri" w:cs="Calibri"/>
                <w:b/>
                <w:sz w:val="20"/>
                <w:szCs w:val="20"/>
                <w:lang w:eastAsia="et-EE"/>
              </w:rPr>
              <w:t>KROONILINE MÕJU</w:t>
            </w:r>
          </w:p>
        </w:tc>
      </w:tr>
      <w:tr w:rsidR="006D4C71" w:rsidRPr="006D4C71" w14:paraId="50F4E922" w14:textId="77777777" w:rsidTr="00346317">
        <w:tc>
          <w:tcPr>
            <w:tcW w:w="5220" w:type="dxa"/>
            <w:shd w:val="clear" w:color="auto" w:fill="auto"/>
          </w:tcPr>
          <w:p w14:paraId="1943F46D"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Ei ole määratletud.</w:t>
            </w:r>
          </w:p>
        </w:tc>
        <w:tc>
          <w:tcPr>
            <w:tcW w:w="5760" w:type="dxa"/>
            <w:shd w:val="clear" w:color="auto" w:fill="auto"/>
          </w:tcPr>
          <w:p w14:paraId="5F04A9DA"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Ei ole määratletud.</w:t>
            </w:r>
          </w:p>
        </w:tc>
      </w:tr>
    </w:tbl>
    <w:p w14:paraId="5EA0AE7E"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10" w:name="_Toc101530303"/>
      <w:bookmarkStart w:id="11" w:name="_Toc122617746"/>
      <w:proofErr w:type="spellStart"/>
      <w:r w:rsidRPr="006D4C71">
        <w:rPr>
          <w:rFonts w:ascii="Calibri" w:eastAsia="Calibri" w:hAnsi="Calibri" w:cs="Calibri"/>
          <w:b/>
          <w:color w:val="4F81BD"/>
          <w:sz w:val="28"/>
          <w:szCs w:val="28"/>
          <w:lang w:val="en-US"/>
        </w:rPr>
        <w:t>Tervisemõjud</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hindamine</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diagnoosid</w:t>
      </w:r>
      <w:bookmarkEnd w:id="10"/>
      <w:bookmarkEnd w:id="11"/>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20" w:firstRow="1" w:lastRow="0" w:firstColumn="0" w:lastColumn="0" w:noHBand="0" w:noVBand="1"/>
      </w:tblPr>
      <w:tblGrid>
        <w:gridCol w:w="2340"/>
        <w:gridCol w:w="2970"/>
        <w:gridCol w:w="2970"/>
        <w:gridCol w:w="2700"/>
      </w:tblGrid>
      <w:tr w:rsidR="006D4C71" w:rsidRPr="006D4C71" w14:paraId="714A75F4" w14:textId="77777777" w:rsidTr="00346317">
        <w:trPr>
          <w:trHeight w:val="20"/>
          <w:tblHeader/>
        </w:trPr>
        <w:tc>
          <w:tcPr>
            <w:tcW w:w="2340" w:type="dxa"/>
            <w:shd w:val="clear" w:color="auto" w:fill="DEEBF6"/>
            <w:tcMar>
              <w:top w:w="0" w:type="dxa"/>
              <w:left w:w="90" w:type="dxa"/>
              <w:bottom w:w="0" w:type="dxa"/>
              <w:right w:w="90" w:type="dxa"/>
            </w:tcMar>
          </w:tcPr>
          <w:p w14:paraId="5552FC40"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b/>
                <w:sz w:val="20"/>
                <w:szCs w:val="20"/>
                <w:lang w:eastAsia="et-EE"/>
              </w:rPr>
              <w:t>TERVISEMÕJU</w:t>
            </w:r>
          </w:p>
        </w:tc>
        <w:tc>
          <w:tcPr>
            <w:tcW w:w="2970" w:type="dxa"/>
            <w:shd w:val="clear" w:color="auto" w:fill="DEEBF6"/>
            <w:tcMar>
              <w:top w:w="0" w:type="dxa"/>
              <w:left w:w="90" w:type="dxa"/>
              <w:bottom w:w="0" w:type="dxa"/>
              <w:right w:w="90" w:type="dxa"/>
            </w:tcMar>
          </w:tcPr>
          <w:p w14:paraId="6BA41357" w14:textId="77777777" w:rsidR="006D4C71" w:rsidRPr="006D4C71" w:rsidRDefault="006D4C71" w:rsidP="006D4C71">
            <w:pPr>
              <w:pBdr>
                <w:top w:val="nil"/>
                <w:left w:val="nil"/>
                <w:bottom w:val="nil"/>
                <w:right w:val="nil"/>
                <w:between w:val="nil"/>
              </w:pBdr>
              <w:spacing w:after="0"/>
              <w:rPr>
                <w:rFonts w:ascii="Calibri" w:eastAsia="Calibri" w:hAnsi="Calibri" w:cs="Calibri"/>
                <w:color w:val="000000"/>
                <w:sz w:val="20"/>
                <w:szCs w:val="20"/>
                <w:lang w:eastAsia="et-EE"/>
              </w:rPr>
            </w:pPr>
            <w:r w:rsidRPr="006D4C71">
              <w:rPr>
                <w:rFonts w:ascii="Calibri" w:eastAsia="Calibri" w:hAnsi="Calibri" w:cs="Calibri"/>
                <w:b/>
                <w:color w:val="000000"/>
                <w:sz w:val="20"/>
                <w:szCs w:val="20"/>
                <w:lang w:eastAsia="et-EE"/>
              </w:rPr>
              <w:t>KOHUSTUSLIK HINDAMINE</w:t>
            </w:r>
          </w:p>
        </w:tc>
        <w:tc>
          <w:tcPr>
            <w:tcW w:w="2970" w:type="dxa"/>
            <w:shd w:val="clear" w:color="auto" w:fill="DEEBF6"/>
            <w:tcMar>
              <w:top w:w="0" w:type="dxa"/>
              <w:left w:w="90" w:type="dxa"/>
              <w:bottom w:w="0" w:type="dxa"/>
              <w:right w:w="90" w:type="dxa"/>
            </w:tcMar>
          </w:tcPr>
          <w:p w14:paraId="1086E69F"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b/>
                <w:sz w:val="20"/>
                <w:szCs w:val="20"/>
                <w:lang w:eastAsia="et-EE"/>
              </w:rPr>
              <w:t>TÄPSUSTAV HINDAMINE/UURING</w:t>
            </w:r>
          </w:p>
        </w:tc>
        <w:tc>
          <w:tcPr>
            <w:tcW w:w="2700" w:type="dxa"/>
            <w:shd w:val="clear" w:color="auto" w:fill="DEEBF6"/>
            <w:tcMar>
              <w:top w:w="0" w:type="dxa"/>
              <w:left w:w="90" w:type="dxa"/>
              <w:bottom w:w="0" w:type="dxa"/>
              <w:right w:w="90" w:type="dxa"/>
            </w:tcMar>
          </w:tcPr>
          <w:p w14:paraId="224A1889" w14:textId="77777777" w:rsidR="006D4C71" w:rsidRPr="006D4C71" w:rsidRDefault="006D4C71" w:rsidP="006D4C71">
            <w:pPr>
              <w:spacing w:after="0"/>
              <w:rPr>
                <w:rFonts w:ascii="Calibri" w:eastAsia="Calibri" w:hAnsi="Calibri" w:cs="Calibri"/>
                <w:b/>
                <w:sz w:val="20"/>
                <w:szCs w:val="20"/>
                <w:lang w:eastAsia="et-EE"/>
              </w:rPr>
            </w:pPr>
            <w:r w:rsidRPr="006D4C71">
              <w:rPr>
                <w:rFonts w:ascii="Calibri" w:eastAsia="Calibri" w:hAnsi="Calibri" w:cs="Calibri"/>
                <w:b/>
                <w:sz w:val="20"/>
                <w:szCs w:val="20"/>
                <w:lang w:eastAsia="et-EE"/>
              </w:rPr>
              <w:t>RHK-KOOD:</w:t>
            </w:r>
          </w:p>
          <w:p w14:paraId="0F9C1125" w14:textId="77777777" w:rsidR="006D4C71" w:rsidRPr="006D4C71" w:rsidRDefault="006D4C71" w:rsidP="006D4C71">
            <w:pPr>
              <w:pBdr>
                <w:top w:val="nil"/>
                <w:left w:val="nil"/>
                <w:bottom w:val="nil"/>
                <w:right w:val="nil"/>
                <w:between w:val="nil"/>
              </w:pBdr>
              <w:spacing w:after="0"/>
              <w:rPr>
                <w:rFonts w:ascii="Calibri" w:eastAsia="Calibri" w:hAnsi="Calibri" w:cs="Calibri"/>
                <w:color w:val="000000"/>
                <w:sz w:val="20"/>
                <w:szCs w:val="20"/>
                <w:lang w:eastAsia="et-EE"/>
              </w:rPr>
            </w:pPr>
            <w:r w:rsidRPr="006D4C71">
              <w:rPr>
                <w:rFonts w:ascii="Calibri" w:eastAsia="Calibri" w:hAnsi="Calibri" w:cs="Calibri"/>
                <w:b/>
                <w:color w:val="000000"/>
                <w:sz w:val="20"/>
                <w:szCs w:val="20"/>
                <w:lang w:eastAsia="et-EE"/>
              </w:rPr>
              <w:t>ARVESTA OLEMASOLU</w:t>
            </w:r>
          </w:p>
        </w:tc>
      </w:tr>
      <w:tr w:rsidR="006D4C71" w:rsidRPr="006D4C71" w14:paraId="76742E4A" w14:textId="77777777" w:rsidTr="00346317">
        <w:trPr>
          <w:trHeight w:val="322"/>
        </w:trPr>
        <w:tc>
          <w:tcPr>
            <w:tcW w:w="2340" w:type="dxa"/>
            <w:shd w:val="clear" w:color="auto" w:fill="auto"/>
            <w:tcMar>
              <w:top w:w="0" w:type="dxa"/>
              <w:left w:w="90" w:type="dxa"/>
              <w:bottom w:w="0" w:type="dxa"/>
              <w:right w:w="90" w:type="dxa"/>
            </w:tcMar>
          </w:tcPr>
          <w:p w14:paraId="509C16B6" w14:textId="77777777" w:rsidR="006D4C71" w:rsidRPr="006D4C71" w:rsidRDefault="006D4C71" w:rsidP="006D4C71">
            <w:pPr>
              <w:spacing w:after="0"/>
              <w:rPr>
                <w:rFonts w:ascii="Calibri" w:eastAsia="Calibri" w:hAnsi="Calibri" w:cs="Calibri"/>
                <w:i/>
                <w:iCs/>
                <w:sz w:val="20"/>
                <w:szCs w:val="20"/>
                <w:lang w:eastAsia="et-EE"/>
              </w:rPr>
            </w:pPr>
            <w:r w:rsidRPr="006D4C71">
              <w:rPr>
                <w:rFonts w:ascii="Calibri" w:eastAsia="Calibri" w:hAnsi="Calibri" w:cs="Calibri"/>
                <w:i/>
                <w:iCs/>
                <w:sz w:val="20"/>
                <w:szCs w:val="20"/>
                <w:lang w:eastAsia="et-EE"/>
              </w:rPr>
              <w:t>Hääle ülekoormuse oht:</w:t>
            </w:r>
          </w:p>
          <w:p w14:paraId="0F2034BD" w14:textId="77777777" w:rsidR="006D4C71" w:rsidRPr="006D4C71" w:rsidRDefault="006D4C71" w:rsidP="006D4C71">
            <w:pPr>
              <w:spacing w:after="0"/>
              <w:rPr>
                <w:rFonts w:ascii="Calibri" w:eastAsia="Calibri" w:hAnsi="Calibri" w:cs="Calibri"/>
                <w:sz w:val="20"/>
                <w:szCs w:val="20"/>
                <w:lang w:eastAsia="et-EE"/>
              </w:rPr>
            </w:pPr>
          </w:p>
          <w:p w14:paraId="6193EA5C"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hääle väsimine, hääle kähedus, hääle katkemine, hääle kadu</w:t>
            </w:r>
          </w:p>
          <w:p w14:paraId="0292B201" w14:textId="77777777" w:rsidR="006D4C71" w:rsidRPr="006D4C71" w:rsidRDefault="006D4C71" w:rsidP="006D4C71">
            <w:pPr>
              <w:spacing w:after="0"/>
              <w:rPr>
                <w:rFonts w:ascii="Calibri" w:eastAsia="Calibri" w:hAnsi="Calibri" w:cs="Calibri"/>
                <w:sz w:val="20"/>
                <w:szCs w:val="20"/>
                <w:lang w:eastAsia="et-EE"/>
              </w:rPr>
            </w:pPr>
          </w:p>
          <w:p w14:paraId="50C37707" w14:textId="77777777" w:rsidR="006D4C71" w:rsidRPr="006D4C71" w:rsidRDefault="006D4C71" w:rsidP="006D4C71">
            <w:pPr>
              <w:spacing w:after="0"/>
              <w:rPr>
                <w:rFonts w:ascii="Calibri" w:eastAsia="Calibri" w:hAnsi="Calibri" w:cs="Calibri"/>
                <w:sz w:val="20"/>
                <w:szCs w:val="20"/>
                <w:lang w:eastAsia="et-EE"/>
              </w:rPr>
            </w:pPr>
          </w:p>
          <w:p w14:paraId="75BA16E4" w14:textId="77777777" w:rsidR="006D4C71" w:rsidRPr="006D4C71" w:rsidRDefault="006D4C71" w:rsidP="006D4C71">
            <w:pPr>
              <w:spacing w:after="0"/>
              <w:rPr>
                <w:rFonts w:ascii="Calibri" w:eastAsia="Calibri" w:hAnsi="Calibri" w:cs="Calibri"/>
                <w:color w:val="C55911"/>
                <w:sz w:val="20"/>
                <w:szCs w:val="20"/>
                <w:highlight w:val="yellow"/>
                <w:lang w:eastAsia="et-EE"/>
              </w:rPr>
            </w:pPr>
          </w:p>
        </w:tc>
        <w:tc>
          <w:tcPr>
            <w:tcW w:w="2970" w:type="dxa"/>
            <w:tcMar>
              <w:top w:w="0" w:type="dxa"/>
              <w:left w:w="90" w:type="dxa"/>
              <w:bottom w:w="0" w:type="dxa"/>
              <w:right w:w="90" w:type="dxa"/>
            </w:tcMar>
          </w:tcPr>
          <w:p w14:paraId="7F0D2761" w14:textId="77777777" w:rsidR="006D4C71" w:rsidRPr="006D4C71" w:rsidRDefault="006D4C71" w:rsidP="006D4C71">
            <w:pPr>
              <w:spacing w:after="0"/>
              <w:rPr>
                <w:rFonts w:ascii="Calibri" w:eastAsia="Calibri" w:hAnsi="Calibri" w:cs="Calibri"/>
                <w:b/>
                <w:sz w:val="20"/>
                <w:szCs w:val="20"/>
                <w:lang w:eastAsia="et-EE"/>
              </w:rPr>
            </w:pPr>
            <w:r w:rsidRPr="006D4C71">
              <w:rPr>
                <w:rFonts w:ascii="Calibri" w:eastAsia="Calibri" w:hAnsi="Calibri" w:cs="Calibri"/>
                <w:b/>
                <w:sz w:val="20"/>
                <w:szCs w:val="20"/>
                <w:lang w:eastAsia="et-EE"/>
              </w:rPr>
              <w:lastRenderedPageBreak/>
              <w:t>Tee kindlasti analüüsid/uuringud:</w:t>
            </w:r>
          </w:p>
          <w:p w14:paraId="36ACAC80" w14:textId="77777777" w:rsidR="006D4C71" w:rsidRPr="006D4C71" w:rsidRDefault="006D4C71" w:rsidP="006D4C71">
            <w:pPr>
              <w:numPr>
                <w:ilvl w:val="0"/>
                <w:numId w:val="1"/>
              </w:numPr>
              <w:spacing w:after="0"/>
              <w:contextualSpacing/>
              <w:rPr>
                <w:rFonts w:ascii="Calibri" w:eastAsia="Calibri" w:hAnsi="Calibri" w:cs="Calibri"/>
                <w:sz w:val="20"/>
                <w:szCs w:val="20"/>
                <w:lang w:eastAsia="et-EE"/>
              </w:rPr>
            </w:pPr>
            <w:r w:rsidRPr="006D4C71">
              <w:rPr>
                <w:rFonts w:ascii="Calibri" w:eastAsia="Calibri" w:hAnsi="Calibri" w:cs="Calibri"/>
                <w:sz w:val="20"/>
                <w:szCs w:val="20"/>
                <w:lang w:eastAsia="et-EE"/>
              </w:rPr>
              <w:t>häälekoormuse anamnees</w:t>
            </w:r>
          </w:p>
          <w:p w14:paraId="19627282" w14:textId="77777777" w:rsidR="006D4C71" w:rsidRPr="006D4C71" w:rsidRDefault="006D4C71" w:rsidP="006D4C71">
            <w:pPr>
              <w:spacing w:after="0"/>
              <w:contextualSpacing/>
              <w:rPr>
                <w:rFonts w:ascii="Calibri" w:eastAsia="Calibri" w:hAnsi="Calibri" w:cs="Calibri"/>
                <w:sz w:val="20"/>
                <w:szCs w:val="20"/>
                <w:lang w:eastAsia="et-EE"/>
              </w:rPr>
            </w:pPr>
          </w:p>
          <w:p w14:paraId="70CFAE0E" w14:textId="77777777" w:rsidR="006D4C71" w:rsidRPr="006D4C71" w:rsidRDefault="006D4C71" w:rsidP="006D4C71">
            <w:pPr>
              <w:spacing w:after="0"/>
              <w:rPr>
                <w:rFonts w:ascii="Calibri" w:eastAsia="Calibri" w:hAnsi="Calibri" w:cs="Calibri"/>
                <w:b/>
                <w:sz w:val="20"/>
                <w:szCs w:val="20"/>
                <w:lang w:eastAsia="et-EE"/>
              </w:rPr>
            </w:pPr>
            <w:r w:rsidRPr="006D4C71">
              <w:rPr>
                <w:rFonts w:ascii="Calibri" w:eastAsia="Calibri" w:hAnsi="Calibri" w:cs="Calibri"/>
                <w:b/>
                <w:sz w:val="20"/>
                <w:szCs w:val="20"/>
                <w:lang w:eastAsia="et-EE"/>
              </w:rPr>
              <w:lastRenderedPageBreak/>
              <w:t>Tee vaevuste korral analüüsid/uuringud:</w:t>
            </w:r>
          </w:p>
          <w:p w14:paraId="6A553E34" w14:textId="77777777" w:rsidR="006D4C71" w:rsidRPr="006D4C71" w:rsidRDefault="006D4C71" w:rsidP="006D4C71">
            <w:pPr>
              <w:numPr>
                <w:ilvl w:val="0"/>
                <w:numId w:val="1"/>
              </w:numPr>
              <w:pBdr>
                <w:top w:val="nil"/>
                <w:left w:val="nil"/>
                <w:bottom w:val="nil"/>
                <w:right w:val="nil"/>
                <w:between w:val="nil"/>
              </w:pBdr>
              <w:spacing w:after="0"/>
              <w:contextualSpacing/>
              <w:rPr>
                <w:rFonts w:ascii="Calibri" w:eastAsia="Calibri" w:hAnsi="Calibri" w:cs="Calibri"/>
                <w:b/>
                <w:color w:val="000000"/>
                <w:sz w:val="20"/>
                <w:szCs w:val="20"/>
                <w:lang w:eastAsia="et-EE"/>
              </w:rPr>
            </w:pPr>
            <w:r w:rsidRPr="006D4C71">
              <w:rPr>
                <w:rFonts w:ascii="Calibri" w:eastAsia="Calibri" w:hAnsi="Calibri" w:cs="Calibri"/>
                <w:color w:val="000000"/>
                <w:sz w:val="20"/>
                <w:szCs w:val="20"/>
                <w:lang w:eastAsia="et-EE"/>
              </w:rPr>
              <w:t>Voice Handicap Index (VHI) küsimustik</w:t>
            </w:r>
          </w:p>
        </w:tc>
        <w:tc>
          <w:tcPr>
            <w:tcW w:w="2970" w:type="dxa"/>
            <w:tcMar>
              <w:top w:w="0" w:type="dxa"/>
              <w:left w:w="90" w:type="dxa"/>
              <w:bottom w:w="0" w:type="dxa"/>
              <w:right w:w="90" w:type="dxa"/>
            </w:tcMar>
          </w:tcPr>
          <w:p w14:paraId="6340391D"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lastRenderedPageBreak/>
              <w:t>LOR arsti konsultatsioon</w:t>
            </w:r>
          </w:p>
          <w:p w14:paraId="31DC00C7" w14:textId="77777777" w:rsidR="006D4C71" w:rsidRPr="006D4C71" w:rsidRDefault="006D4C71" w:rsidP="006D4C71">
            <w:pPr>
              <w:spacing w:after="0"/>
              <w:rPr>
                <w:rFonts w:ascii="Calibri" w:eastAsia="Calibri" w:hAnsi="Calibri" w:cs="Calibri"/>
                <w:sz w:val="20"/>
                <w:szCs w:val="20"/>
                <w:lang w:eastAsia="et-EE"/>
              </w:rPr>
            </w:pPr>
          </w:p>
          <w:p w14:paraId="601693B4"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 xml:space="preserve">Larüngoskoopia </w:t>
            </w:r>
          </w:p>
          <w:p w14:paraId="5D2D502F"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 xml:space="preserve">Spetsiifilised hääleuuringud spetsialiseerunud LOR arsti poolt: </w:t>
            </w:r>
          </w:p>
          <w:p w14:paraId="2E69F537"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color w:val="333333"/>
                <w:sz w:val="20"/>
                <w:szCs w:val="20"/>
                <w:highlight w:val="white"/>
                <w:lang w:eastAsia="et-EE"/>
              </w:rPr>
              <w:lastRenderedPageBreak/>
              <w:t>(video)larüngo-stroboskoopia</w:t>
            </w:r>
            <w:r w:rsidRPr="006D4C71">
              <w:rPr>
                <w:rFonts w:ascii="Calibri" w:eastAsia="Calibri" w:hAnsi="Calibri" w:cs="Calibri"/>
                <w:sz w:val="20"/>
                <w:szCs w:val="20"/>
                <w:lang w:eastAsia="et-EE"/>
              </w:rPr>
              <w:t xml:space="preserve"> </w:t>
            </w:r>
          </w:p>
        </w:tc>
        <w:tc>
          <w:tcPr>
            <w:tcW w:w="2700" w:type="dxa"/>
            <w:tcMar>
              <w:top w:w="0" w:type="dxa"/>
              <w:left w:w="90" w:type="dxa"/>
              <w:bottom w:w="0" w:type="dxa"/>
              <w:right w:w="90" w:type="dxa"/>
            </w:tcMar>
          </w:tcPr>
          <w:p w14:paraId="31F1062A"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lastRenderedPageBreak/>
              <w:t>*</w:t>
            </w:r>
            <w:r w:rsidRPr="006D4C71">
              <w:rPr>
                <w:rFonts w:ascii="Calibri" w:eastAsia="Calibri" w:hAnsi="Calibri" w:cs="Calibri"/>
                <w:color w:val="000000"/>
                <w:sz w:val="20"/>
                <w:szCs w:val="20"/>
                <w:lang w:eastAsia="et-EE"/>
              </w:rPr>
              <w:t xml:space="preserve">J38.2 Häälekurdude noodulid e sõlmekesed </w:t>
            </w:r>
          </w:p>
          <w:p w14:paraId="0686422B"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t>*</w:t>
            </w:r>
            <w:r w:rsidRPr="006D4C71">
              <w:rPr>
                <w:rFonts w:ascii="Calibri" w:eastAsia="Calibri" w:hAnsi="Calibri" w:cs="Calibri"/>
                <w:color w:val="000000"/>
                <w:sz w:val="20"/>
                <w:szCs w:val="20"/>
                <w:lang w:eastAsia="et-EE"/>
              </w:rPr>
              <w:t xml:space="preserve">R49.0 Häälepuue e düsfoonia </w:t>
            </w:r>
          </w:p>
          <w:p w14:paraId="67A514FB"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t>*</w:t>
            </w:r>
            <w:r w:rsidRPr="006D4C71">
              <w:rPr>
                <w:rFonts w:ascii="Calibri" w:eastAsia="Calibri" w:hAnsi="Calibri" w:cs="Calibri"/>
                <w:color w:val="000000"/>
                <w:sz w:val="20"/>
                <w:szCs w:val="20"/>
                <w:lang w:eastAsia="et-EE"/>
              </w:rPr>
              <w:t>R49.1 Häälekadu e afoonia</w:t>
            </w:r>
          </w:p>
          <w:p w14:paraId="4322C537"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t>*</w:t>
            </w:r>
            <w:r w:rsidRPr="006D4C71">
              <w:rPr>
                <w:rFonts w:ascii="Calibri" w:eastAsia="Calibri" w:hAnsi="Calibri" w:cs="Calibri"/>
                <w:color w:val="000000"/>
                <w:sz w:val="20"/>
                <w:szCs w:val="20"/>
                <w:lang w:eastAsia="et-EE"/>
              </w:rPr>
              <w:t xml:space="preserve">J37.0 Krooniline kõripõletik </w:t>
            </w:r>
          </w:p>
          <w:p w14:paraId="27F49544"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sz w:val="20"/>
                <w:szCs w:val="20"/>
                <w:lang w:eastAsia="et-EE"/>
              </w:rPr>
              <w:lastRenderedPageBreak/>
              <w:t>*</w:t>
            </w:r>
            <w:r w:rsidRPr="006D4C71">
              <w:rPr>
                <w:rFonts w:ascii="Calibri" w:eastAsia="Calibri" w:hAnsi="Calibri" w:cs="Calibri"/>
                <w:color w:val="000000"/>
                <w:sz w:val="20"/>
                <w:szCs w:val="20"/>
                <w:lang w:eastAsia="et-EE"/>
              </w:rPr>
              <w:t>K21.0 Ösofagiit gastro-ösofageaalse tagasivooluhaigusega</w:t>
            </w:r>
          </w:p>
          <w:p w14:paraId="6D0F13B6" w14:textId="77777777" w:rsidR="006D4C71" w:rsidRPr="006D4C71" w:rsidRDefault="006D4C71" w:rsidP="006D4C71">
            <w:pPr>
              <w:spacing w:after="0"/>
              <w:rPr>
                <w:rFonts w:ascii="Calibri" w:eastAsia="Calibri" w:hAnsi="Calibri" w:cs="Calibri"/>
                <w:color w:val="C55911"/>
                <w:sz w:val="20"/>
                <w:szCs w:val="20"/>
                <w:lang w:eastAsia="et-EE"/>
              </w:rPr>
            </w:pPr>
          </w:p>
        </w:tc>
      </w:tr>
      <w:tr w:rsidR="006D4C71" w:rsidRPr="006D4C71" w14:paraId="20430CEA" w14:textId="77777777" w:rsidTr="00346317">
        <w:trPr>
          <w:trHeight w:val="322"/>
        </w:trPr>
        <w:tc>
          <w:tcPr>
            <w:tcW w:w="10980" w:type="dxa"/>
            <w:gridSpan w:val="4"/>
            <w:shd w:val="clear" w:color="auto" w:fill="auto"/>
            <w:tcMar>
              <w:top w:w="0" w:type="dxa"/>
              <w:left w:w="90" w:type="dxa"/>
              <w:bottom w:w="0" w:type="dxa"/>
              <w:right w:w="90" w:type="dxa"/>
            </w:tcMar>
          </w:tcPr>
          <w:p w14:paraId="6220D2C7" w14:textId="77777777" w:rsidR="006D4C71" w:rsidRPr="006D4C71" w:rsidRDefault="006D4C71" w:rsidP="006D4C71">
            <w:pPr>
              <w:spacing w:after="0"/>
              <w:rPr>
                <w:rFonts w:ascii="Calibri" w:eastAsia="Calibri" w:hAnsi="Calibri" w:cs="Calibri"/>
                <w:b/>
                <w:sz w:val="20"/>
                <w:szCs w:val="20"/>
                <w:lang w:eastAsia="et-EE"/>
              </w:rPr>
            </w:pPr>
            <w:r w:rsidRPr="006D4C71">
              <w:rPr>
                <w:rFonts w:ascii="Calibri" w:eastAsia="Calibri" w:hAnsi="Calibri" w:cs="Calibri"/>
                <w:b/>
                <w:sz w:val="20"/>
                <w:szCs w:val="20"/>
                <w:lang w:eastAsia="et-EE"/>
              </w:rPr>
              <w:lastRenderedPageBreak/>
              <w:t>Tõendusmaterjal 1</w:t>
            </w:r>
          </w:p>
        </w:tc>
      </w:tr>
    </w:tbl>
    <w:p w14:paraId="475320B5"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12" w:name="_Toc101530304"/>
      <w:bookmarkStart w:id="13" w:name="_Toc122617747"/>
      <w:proofErr w:type="spellStart"/>
      <w:r w:rsidRPr="006D4C71">
        <w:rPr>
          <w:rFonts w:ascii="Calibri" w:eastAsia="Calibri" w:hAnsi="Calibri" w:cs="Calibri"/>
          <w:b/>
          <w:color w:val="4F81BD"/>
          <w:sz w:val="28"/>
          <w:szCs w:val="28"/>
          <w:lang w:val="en-US"/>
        </w:rPr>
        <w:t>Hoiatused</w:t>
      </w:r>
      <w:proofErr w:type="spellEnd"/>
      <w:r w:rsidRPr="006D4C71">
        <w:rPr>
          <w:rFonts w:ascii="Calibri" w:eastAsia="Calibri" w:hAnsi="Calibri" w:cs="Calibri"/>
          <w:b/>
          <w:color w:val="4F81BD"/>
          <w:sz w:val="28"/>
          <w:szCs w:val="28"/>
          <w:lang w:val="en-US"/>
        </w:rPr>
        <w:t xml:space="preserve"> ja </w:t>
      </w:r>
      <w:proofErr w:type="spellStart"/>
      <w:r w:rsidRPr="006D4C71">
        <w:rPr>
          <w:rFonts w:ascii="Calibri" w:eastAsia="Calibri" w:hAnsi="Calibri" w:cs="Calibri"/>
          <w:b/>
          <w:color w:val="4F81BD"/>
          <w:sz w:val="28"/>
          <w:szCs w:val="28"/>
          <w:lang w:val="en-US"/>
        </w:rPr>
        <w:t>märkused</w:t>
      </w:r>
      <w:bookmarkEnd w:id="12"/>
      <w:bookmarkEnd w:id="13"/>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20" w:firstRow="1" w:lastRow="0" w:firstColumn="0" w:lastColumn="0" w:noHBand="0" w:noVBand="1"/>
      </w:tblPr>
      <w:tblGrid>
        <w:gridCol w:w="3085"/>
        <w:gridCol w:w="5555"/>
        <w:gridCol w:w="2340"/>
      </w:tblGrid>
      <w:tr w:rsidR="006D4C71" w:rsidRPr="006D4C71" w14:paraId="4F0034D1" w14:textId="77777777" w:rsidTr="00346317">
        <w:trPr>
          <w:trHeight w:val="20"/>
        </w:trPr>
        <w:tc>
          <w:tcPr>
            <w:tcW w:w="3085" w:type="dxa"/>
            <w:shd w:val="clear" w:color="auto" w:fill="DEEBF6"/>
          </w:tcPr>
          <w:p w14:paraId="5B1AA654" w14:textId="77777777" w:rsidR="006D4C71" w:rsidRPr="006D4C71" w:rsidRDefault="006D4C71" w:rsidP="006D4C71">
            <w:pPr>
              <w:spacing w:after="0"/>
              <w:rPr>
                <w:rFonts w:ascii="Calibri" w:eastAsia="Calibri" w:hAnsi="Calibri" w:cs="Calibri"/>
                <w:b/>
                <w:sz w:val="20"/>
                <w:szCs w:val="20"/>
                <w:lang w:eastAsia="et-EE"/>
              </w:rPr>
            </w:pPr>
            <w:r w:rsidRPr="006D4C71">
              <w:rPr>
                <w:rFonts w:ascii="Calibri" w:eastAsia="Calibri" w:hAnsi="Calibri" w:cs="Calibri"/>
                <w:b/>
                <w:sz w:val="20"/>
                <w:szCs w:val="20"/>
                <w:lang w:eastAsia="et-EE"/>
              </w:rPr>
              <w:t>HOIATUS</w:t>
            </w:r>
          </w:p>
          <w:p w14:paraId="286BD7E8" w14:textId="77777777" w:rsidR="006D4C71" w:rsidRPr="006D4C71" w:rsidRDefault="006D4C71" w:rsidP="006D4C71">
            <w:pPr>
              <w:spacing w:after="0"/>
              <w:rPr>
                <w:rFonts w:ascii="Calibri" w:eastAsia="Calibri" w:hAnsi="Calibri" w:cs="Calibri"/>
                <w:sz w:val="20"/>
                <w:szCs w:val="20"/>
                <w:lang w:eastAsia="et-EE"/>
              </w:rPr>
            </w:pPr>
          </w:p>
        </w:tc>
        <w:tc>
          <w:tcPr>
            <w:tcW w:w="5555" w:type="dxa"/>
            <w:shd w:val="clear" w:color="auto" w:fill="DEEBF6"/>
            <w:tcMar>
              <w:top w:w="0" w:type="dxa"/>
              <w:left w:w="90" w:type="dxa"/>
              <w:bottom w:w="0" w:type="dxa"/>
              <w:right w:w="90" w:type="dxa"/>
            </w:tcMar>
          </w:tcPr>
          <w:p w14:paraId="4C46AEA1"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b/>
                <w:sz w:val="20"/>
                <w:szCs w:val="20"/>
                <w:lang w:eastAsia="et-EE"/>
              </w:rPr>
              <w:t>TERVISEMÕJU</w:t>
            </w:r>
          </w:p>
        </w:tc>
        <w:tc>
          <w:tcPr>
            <w:tcW w:w="2340" w:type="dxa"/>
            <w:shd w:val="clear" w:color="auto" w:fill="DEEBF6"/>
            <w:tcMar>
              <w:top w:w="0" w:type="dxa"/>
              <w:left w:w="90" w:type="dxa"/>
              <w:bottom w:w="0" w:type="dxa"/>
              <w:right w:w="90" w:type="dxa"/>
            </w:tcMar>
          </w:tcPr>
          <w:p w14:paraId="4EA63E0A" w14:textId="77777777" w:rsidR="006D4C71" w:rsidRPr="006D4C71" w:rsidRDefault="006D4C71" w:rsidP="006D4C71">
            <w:pPr>
              <w:spacing w:after="0"/>
              <w:rPr>
                <w:rFonts w:ascii="Calibri" w:eastAsia="Calibri" w:hAnsi="Calibri" w:cs="Calibri"/>
                <w:b/>
                <w:sz w:val="20"/>
                <w:szCs w:val="20"/>
                <w:lang w:eastAsia="et-EE"/>
              </w:rPr>
            </w:pPr>
            <w:r w:rsidRPr="006D4C71">
              <w:rPr>
                <w:rFonts w:ascii="Calibri" w:eastAsia="Calibri" w:hAnsi="Calibri" w:cs="Calibri"/>
                <w:b/>
                <w:sz w:val="20"/>
                <w:szCs w:val="20"/>
                <w:lang w:eastAsia="et-EE"/>
              </w:rPr>
              <w:t>RHK-KOOD:</w:t>
            </w:r>
          </w:p>
          <w:p w14:paraId="5AA6E085"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b/>
                <w:sz w:val="20"/>
                <w:szCs w:val="20"/>
                <w:lang w:eastAsia="et-EE"/>
              </w:rPr>
              <w:t>ARVESTA OLEMASOLU</w:t>
            </w:r>
          </w:p>
        </w:tc>
      </w:tr>
      <w:tr w:rsidR="006D4C71" w:rsidRPr="006D4C71" w14:paraId="68CB5CB6" w14:textId="77777777" w:rsidTr="00346317">
        <w:trPr>
          <w:trHeight w:val="322"/>
        </w:trPr>
        <w:tc>
          <w:tcPr>
            <w:tcW w:w="3085" w:type="dxa"/>
            <w:tcMar>
              <w:top w:w="0" w:type="dxa"/>
              <w:left w:w="40" w:type="dxa"/>
              <w:bottom w:w="0" w:type="dxa"/>
              <w:right w:w="40" w:type="dxa"/>
            </w:tcMar>
          </w:tcPr>
          <w:p w14:paraId="55F72259" w14:textId="77777777" w:rsidR="006D4C71" w:rsidRPr="006D4C71" w:rsidRDefault="006D4C71" w:rsidP="006D4C71">
            <w:pPr>
              <w:widowControl w:val="0"/>
              <w:spacing w:after="0"/>
              <w:rPr>
                <w:rFonts w:ascii="Calibri" w:eastAsia="Calibri" w:hAnsi="Calibri" w:cs="Calibri"/>
                <w:color w:val="FF0000"/>
                <w:sz w:val="20"/>
                <w:szCs w:val="20"/>
                <w:lang w:eastAsia="et-EE"/>
              </w:rPr>
            </w:pPr>
            <w:r w:rsidRPr="006D4C71">
              <w:rPr>
                <w:rFonts w:ascii="Calibri" w:eastAsia="Calibri" w:hAnsi="Calibri" w:cs="Calibri"/>
                <w:sz w:val="20"/>
                <w:szCs w:val="20"/>
                <w:lang w:eastAsia="et-EE"/>
              </w:rPr>
              <w:t>Kumulatiivne mõju</w:t>
            </w:r>
          </w:p>
        </w:tc>
        <w:tc>
          <w:tcPr>
            <w:tcW w:w="5555" w:type="dxa"/>
            <w:tcMar>
              <w:top w:w="0" w:type="dxa"/>
              <w:left w:w="40" w:type="dxa"/>
              <w:bottom w:w="0" w:type="dxa"/>
              <w:right w:w="40" w:type="dxa"/>
            </w:tcMar>
          </w:tcPr>
          <w:p w14:paraId="04ED83CE" w14:textId="77777777" w:rsidR="006D4C71" w:rsidRPr="006D4C71" w:rsidRDefault="006D4C71" w:rsidP="006D4C71">
            <w:pPr>
              <w:widowControl w:val="0"/>
              <w:pBdr>
                <w:top w:val="nil"/>
                <w:left w:val="nil"/>
                <w:bottom w:val="nil"/>
                <w:right w:val="nil"/>
                <w:between w:val="nil"/>
              </w:pBd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Hääle koormusest tingitud kahjustused võimenduvad mitmete kõrihaiguste olemasolul – l</w:t>
            </w:r>
            <w:r w:rsidRPr="006D4C71">
              <w:rPr>
                <w:rFonts w:ascii="Calibri" w:eastAsia="Calibri" w:hAnsi="Calibri" w:cs="Calibri"/>
                <w:color w:val="000000"/>
                <w:sz w:val="20"/>
                <w:szCs w:val="20"/>
                <w:lang w:eastAsia="et-EE"/>
              </w:rPr>
              <w:t>arüngiit, polüübid, Reinke turse (</w:t>
            </w:r>
            <w:r w:rsidRPr="006D4C71">
              <w:rPr>
                <w:rFonts w:ascii="Calibri" w:eastAsia="Calibri" w:hAnsi="Calibri" w:cs="Calibri"/>
                <w:sz w:val="20"/>
                <w:szCs w:val="20"/>
                <w:u w:val="single"/>
                <w:lang w:eastAsia="et-EE"/>
              </w:rPr>
              <w:t>nt</w:t>
            </w:r>
            <w:r w:rsidRPr="006D4C71">
              <w:rPr>
                <w:rFonts w:ascii="Calibri" w:eastAsia="Calibri" w:hAnsi="Calibri" w:cs="Calibri"/>
                <w:color w:val="000000"/>
                <w:sz w:val="20"/>
                <w:szCs w:val="20"/>
                <w:lang w:eastAsia="et-EE"/>
              </w:rPr>
              <w:t xml:space="preserve"> aastaid suitsetanutel); neuroloogilised häired.</w:t>
            </w:r>
          </w:p>
        </w:tc>
        <w:tc>
          <w:tcPr>
            <w:tcW w:w="2340" w:type="dxa"/>
            <w:tcMar>
              <w:top w:w="0" w:type="dxa"/>
              <w:left w:w="40" w:type="dxa"/>
              <w:bottom w:w="0" w:type="dxa"/>
              <w:right w:w="40" w:type="dxa"/>
            </w:tcMar>
          </w:tcPr>
          <w:p w14:paraId="26E636A7"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*J04 Äge larüngiit</w:t>
            </w:r>
          </w:p>
        </w:tc>
      </w:tr>
      <w:tr w:rsidR="006D4C71" w:rsidRPr="006D4C71" w14:paraId="2241796B" w14:textId="77777777" w:rsidTr="00346317">
        <w:trPr>
          <w:trHeight w:val="322"/>
        </w:trPr>
        <w:tc>
          <w:tcPr>
            <w:tcW w:w="3085" w:type="dxa"/>
            <w:tcMar>
              <w:top w:w="0" w:type="dxa"/>
              <w:left w:w="40" w:type="dxa"/>
              <w:bottom w:w="0" w:type="dxa"/>
              <w:right w:w="40" w:type="dxa"/>
            </w:tcMar>
          </w:tcPr>
          <w:p w14:paraId="5CB0AD39" w14:textId="77777777" w:rsidR="006D4C71" w:rsidRPr="006D4C71" w:rsidRDefault="006D4C71" w:rsidP="006D4C71">
            <w:pPr>
              <w:widowControl w:val="0"/>
              <w:spacing w:after="0"/>
              <w:rPr>
                <w:rFonts w:ascii="Calibri" w:eastAsia="Calibri" w:hAnsi="Calibri" w:cs="Calibri"/>
                <w:sz w:val="20"/>
                <w:szCs w:val="20"/>
                <w:shd w:val="clear" w:color="auto" w:fill="B7B7B7"/>
                <w:lang w:eastAsia="et-EE"/>
              </w:rPr>
            </w:pPr>
            <w:r w:rsidRPr="006D4C71">
              <w:rPr>
                <w:rFonts w:ascii="Calibri" w:eastAsia="Calibri" w:hAnsi="Calibri" w:cs="Calibri"/>
                <w:sz w:val="20"/>
                <w:szCs w:val="20"/>
                <w:lang w:eastAsia="et-EE"/>
              </w:rPr>
              <w:t>Kaasuv mõju</w:t>
            </w:r>
          </w:p>
        </w:tc>
        <w:tc>
          <w:tcPr>
            <w:tcW w:w="5555" w:type="dxa"/>
            <w:tcMar>
              <w:top w:w="0" w:type="dxa"/>
              <w:left w:w="40" w:type="dxa"/>
              <w:bottom w:w="0" w:type="dxa"/>
              <w:right w:w="40" w:type="dxa"/>
            </w:tcMar>
          </w:tcPr>
          <w:p w14:paraId="00F24E42"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Psühhogeensed tegurid võivad olla häälehäirete oluliseks taustapõhjuseks. (Verdolini jt, 2006)</w:t>
            </w:r>
          </w:p>
        </w:tc>
        <w:tc>
          <w:tcPr>
            <w:tcW w:w="2340" w:type="dxa"/>
          </w:tcPr>
          <w:p w14:paraId="6AB0F8B0"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Ei kohaldu.</w:t>
            </w:r>
          </w:p>
        </w:tc>
      </w:tr>
      <w:tr w:rsidR="006D4C71" w:rsidRPr="006D4C71" w14:paraId="4EE81C62" w14:textId="77777777" w:rsidTr="00346317">
        <w:trPr>
          <w:trHeight w:val="322"/>
        </w:trPr>
        <w:tc>
          <w:tcPr>
            <w:tcW w:w="3085" w:type="dxa"/>
            <w:tcMar>
              <w:top w:w="0" w:type="dxa"/>
              <w:left w:w="40" w:type="dxa"/>
              <w:bottom w:w="0" w:type="dxa"/>
              <w:right w:w="40" w:type="dxa"/>
            </w:tcMar>
          </w:tcPr>
          <w:p w14:paraId="44DBB804"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Kaasuv mõju</w:t>
            </w:r>
          </w:p>
        </w:tc>
        <w:tc>
          <w:tcPr>
            <w:tcW w:w="5555" w:type="dxa"/>
            <w:tcMar>
              <w:top w:w="0" w:type="dxa"/>
              <w:left w:w="40" w:type="dxa"/>
              <w:bottom w:w="0" w:type="dxa"/>
              <w:right w:w="40" w:type="dxa"/>
            </w:tcMar>
          </w:tcPr>
          <w:p w14:paraId="3C2F497F"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Reflukshaigusest tingitud kõri- või neelupõletik võib põhjustada hääleprobleeme.</w:t>
            </w:r>
            <w:r w:rsidRPr="006D4C71">
              <w:rPr>
                <w:rFonts w:ascii="Calibri" w:eastAsia="Calibri" w:hAnsi="Calibri" w:cs="Calibri"/>
                <w:color w:val="231F20"/>
                <w:sz w:val="20"/>
                <w:szCs w:val="20"/>
                <w:highlight w:val="white"/>
                <w:lang w:eastAsia="et-EE"/>
              </w:rPr>
              <w:t xml:space="preserve"> </w:t>
            </w:r>
          </w:p>
        </w:tc>
        <w:tc>
          <w:tcPr>
            <w:tcW w:w="2340" w:type="dxa"/>
          </w:tcPr>
          <w:p w14:paraId="7D235105" w14:textId="77777777" w:rsidR="006D4C71" w:rsidRPr="006D4C71" w:rsidRDefault="006D4C71" w:rsidP="006D4C71">
            <w:pPr>
              <w:widowControl w:val="0"/>
              <w:spacing w:after="0"/>
              <w:rPr>
                <w:rFonts w:ascii="Calibri" w:eastAsia="Calibri" w:hAnsi="Calibri" w:cs="Calibri"/>
                <w:color w:val="FF0000"/>
                <w:sz w:val="20"/>
                <w:szCs w:val="20"/>
                <w:lang w:eastAsia="et-EE"/>
              </w:rPr>
            </w:pPr>
            <w:r w:rsidRPr="006D4C71">
              <w:rPr>
                <w:rFonts w:ascii="Calibri" w:eastAsia="Calibri" w:hAnsi="Calibri" w:cs="Calibri"/>
                <w:sz w:val="20"/>
                <w:szCs w:val="20"/>
                <w:lang w:eastAsia="et-EE"/>
              </w:rPr>
              <w:t>*</w:t>
            </w:r>
            <w:r w:rsidRPr="006D4C71">
              <w:rPr>
                <w:rFonts w:ascii="Calibri" w:eastAsia="Calibri" w:hAnsi="Calibri" w:cs="Calibri"/>
                <w:color w:val="000000"/>
                <w:sz w:val="20"/>
                <w:szCs w:val="20"/>
                <w:lang w:eastAsia="et-EE"/>
              </w:rPr>
              <w:t>K21.0 Ösofagiit gastro-ösofageaalse</w:t>
            </w:r>
          </w:p>
        </w:tc>
      </w:tr>
      <w:tr w:rsidR="006D4C71" w:rsidRPr="006D4C71" w14:paraId="54EF9F11" w14:textId="77777777" w:rsidTr="00346317">
        <w:trPr>
          <w:trHeight w:val="300"/>
        </w:trPr>
        <w:tc>
          <w:tcPr>
            <w:tcW w:w="3085" w:type="dxa"/>
            <w:tcMar>
              <w:top w:w="0" w:type="dxa"/>
              <w:left w:w="40" w:type="dxa"/>
              <w:bottom w:w="0" w:type="dxa"/>
              <w:right w:w="40" w:type="dxa"/>
            </w:tcMar>
          </w:tcPr>
          <w:p w14:paraId="3995C746"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Kumulatiivne mõju</w:t>
            </w:r>
          </w:p>
        </w:tc>
        <w:tc>
          <w:tcPr>
            <w:tcW w:w="5555" w:type="dxa"/>
            <w:tcMar>
              <w:top w:w="0" w:type="dxa"/>
              <w:left w:w="40" w:type="dxa"/>
              <w:bottom w:w="0" w:type="dxa"/>
              <w:right w:w="40" w:type="dxa"/>
            </w:tcMar>
          </w:tcPr>
          <w:p w14:paraId="420AA2F1" w14:textId="77777777" w:rsidR="006D4C71" w:rsidRPr="006D4C71" w:rsidRDefault="006D4C71" w:rsidP="006D4C71">
            <w:pPr>
              <w:widowControl w:val="0"/>
              <w:spacing w:after="0"/>
              <w:rPr>
                <w:rFonts w:ascii="Calibri" w:eastAsia="Calibri" w:hAnsi="Calibri" w:cs="Calibri"/>
                <w:color w:val="FF0000"/>
                <w:sz w:val="20"/>
                <w:szCs w:val="20"/>
                <w:lang w:eastAsia="et-EE"/>
              </w:rPr>
            </w:pPr>
            <w:r w:rsidRPr="006D4C71">
              <w:rPr>
                <w:rFonts w:ascii="Calibri" w:eastAsia="Calibri" w:hAnsi="Calibri" w:cs="Calibri"/>
                <w:sz w:val="20"/>
                <w:szCs w:val="20"/>
                <w:lang w:eastAsia="et-EE"/>
              </w:rPr>
              <w:t>Madal õhuniiskus ja tolm võimendavad häälehäireid.</w:t>
            </w:r>
          </w:p>
        </w:tc>
        <w:tc>
          <w:tcPr>
            <w:tcW w:w="2340" w:type="dxa"/>
          </w:tcPr>
          <w:p w14:paraId="2D19E193"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Ei kohaldu.</w:t>
            </w:r>
          </w:p>
        </w:tc>
      </w:tr>
      <w:tr w:rsidR="006D4C71" w:rsidRPr="006D4C71" w14:paraId="6048B272" w14:textId="77777777" w:rsidTr="00346317">
        <w:trPr>
          <w:trHeight w:val="322"/>
        </w:trPr>
        <w:tc>
          <w:tcPr>
            <w:tcW w:w="3085" w:type="dxa"/>
            <w:tcMar>
              <w:top w:w="0" w:type="dxa"/>
              <w:left w:w="40" w:type="dxa"/>
              <w:bottom w:w="0" w:type="dxa"/>
              <w:right w:w="40" w:type="dxa"/>
            </w:tcMar>
          </w:tcPr>
          <w:p w14:paraId="07B620C7"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Kumulatiivne mõju</w:t>
            </w:r>
          </w:p>
        </w:tc>
        <w:tc>
          <w:tcPr>
            <w:tcW w:w="5555" w:type="dxa"/>
            <w:tcMar>
              <w:top w:w="0" w:type="dxa"/>
              <w:left w:w="40" w:type="dxa"/>
              <w:bottom w:w="0" w:type="dxa"/>
              <w:right w:w="40" w:type="dxa"/>
            </w:tcMar>
          </w:tcPr>
          <w:p w14:paraId="71141E59"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Kantserogeensete kemikaalide esinemisel töökeskkonnas on suure häälekoormuse korral vähirisk suurem.</w:t>
            </w:r>
          </w:p>
        </w:tc>
        <w:tc>
          <w:tcPr>
            <w:tcW w:w="2340" w:type="dxa"/>
          </w:tcPr>
          <w:p w14:paraId="2BDD350B" w14:textId="77777777" w:rsidR="006D4C71" w:rsidRPr="006D4C71" w:rsidRDefault="006D4C71" w:rsidP="006D4C71">
            <w:pPr>
              <w:widowControl w:val="0"/>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Ei kohaldu.</w:t>
            </w:r>
          </w:p>
        </w:tc>
      </w:tr>
      <w:tr w:rsidR="006D4C71" w:rsidRPr="006D4C71" w14:paraId="7E2C87E3" w14:textId="77777777" w:rsidTr="00346317">
        <w:trPr>
          <w:trHeight w:val="322"/>
        </w:trPr>
        <w:tc>
          <w:tcPr>
            <w:tcW w:w="10980" w:type="dxa"/>
            <w:gridSpan w:val="3"/>
            <w:tcMar>
              <w:top w:w="0" w:type="dxa"/>
              <w:left w:w="40" w:type="dxa"/>
              <w:bottom w:w="0" w:type="dxa"/>
              <w:right w:w="40" w:type="dxa"/>
            </w:tcMar>
          </w:tcPr>
          <w:p w14:paraId="5FF2BC3E" w14:textId="77777777" w:rsidR="006D4C71" w:rsidRPr="006D4C71" w:rsidRDefault="006D4C71" w:rsidP="006D4C71">
            <w:pPr>
              <w:spacing w:after="0"/>
              <w:rPr>
                <w:rFonts w:ascii="Calibri" w:eastAsia="Calibri" w:hAnsi="Calibri" w:cs="Calibri"/>
                <w:b/>
                <w:sz w:val="20"/>
                <w:szCs w:val="20"/>
                <w:lang w:eastAsia="et-EE"/>
              </w:rPr>
            </w:pPr>
            <w:r w:rsidRPr="006D4C71">
              <w:rPr>
                <w:rFonts w:ascii="Calibri" w:eastAsia="Calibri" w:hAnsi="Calibri" w:cs="Calibri"/>
                <w:b/>
                <w:sz w:val="20"/>
                <w:szCs w:val="20"/>
                <w:lang w:eastAsia="et-EE"/>
              </w:rPr>
              <w:t>Tõendusmaterjal 2</w:t>
            </w:r>
          </w:p>
        </w:tc>
      </w:tr>
    </w:tbl>
    <w:p w14:paraId="0D6608DA"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14" w:name="_Toc101530305"/>
      <w:bookmarkStart w:id="15" w:name="_Toc122617748"/>
      <w:proofErr w:type="spellStart"/>
      <w:r w:rsidRPr="006D4C71">
        <w:rPr>
          <w:rFonts w:ascii="Calibri" w:eastAsia="Calibri" w:hAnsi="Calibri" w:cs="Calibri"/>
          <w:b/>
          <w:color w:val="4F81BD"/>
          <w:sz w:val="28"/>
          <w:szCs w:val="28"/>
          <w:lang w:val="en-US"/>
        </w:rPr>
        <w:t>Individuaalsed</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ennetusmeetmed-abivahendid</w:t>
      </w:r>
      <w:bookmarkEnd w:id="14"/>
      <w:bookmarkEnd w:id="15"/>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2562"/>
        <w:gridCol w:w="8418"/>
      </w:tblGrid>
      <w:tr w:rsidR="006D4C71" w:rsidRPr="006D4C71" w14:paraId="17399F7E" w14:textId="77777777" w:rsidTr="00346317">
        <w:tc>
          <w:tcPr>
            <w:tcW w:w="2562" w:type="dxa"/>
            <w:shd w:val="clear" w:color="auto" w:fill="auto"/>
            <w:tcMar>
              <w:top w:w="0" w:type="dxa"/>
              <w:left w:w="108" w:type="dxa"/>
              <w:bottom w:w="0" w:type="dxa"/>
              <w:right w:w="108" w:type="dxa"/>
            </w:tcMar>
          </w:tcPr>
          <w:p w14:paraId="1E6E5090" w14:textId="77777777" w:rsidR="006D4C71" w:rsidRPr="006D4C71" w:rsidRDefault="006D4C71" w:rsidP="006D4C71">
            <w:pPr>
              <w:spacing w:after="0"/>
              <w:rPr>
                <w:rFonts w:ascii="Calibri" w:eastAsia="Calibri" w:hAnsi="Calibri" w:cs="Calibri"/>
                <w:color w:val="000000"/>
                <w:sz w:val="20"/>
                <w:szCs w:val="20"/>
                <w:lang w:eastAsia="et-EE"/>
              </w:rPr>
            </w:pPr>
            <w:r w:rsidRPr="006D4C71">
              <w:rPr>
                <w:rFonts w:ascii="Calibri" w:eastAsia="Calibri" w:hAnsi="Calibri" w:cs="Calibri"/>
                <w:color w:val="000000"/>
                <w:sz w:val="20"/>
                <w:szCs w:val="20"/>
                <w:lang w:eastAsia="et-EE"/>
              </w:rPr>
              <w:t>Pigem tee</w:t>
            </w:r>
          </w:p>
        </w:tc>
        <w:tc>
          <w:tcPr>
            <w:tcW w:w="8418" w:type="dxa"/>
            <w:tcMar>
              <w:top w:w="0" w:type="dxa"/>
              <w:left w:w="108" w:type="dxa"/>
              <w:bottom w:w="0" w:type="dxa"/>
              <w:right w:w="108" w:type="dxa"/>
            </w:tcMar>
          </w:tcPr>
          <w:p w14:paraId="09157517"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Väldi sosistamist hääle ülekoormuse esinemisel.</w:t>
            </w:r>
          </w:p>
        </w:tc>
      </w:tr>
      <w:tr w:rsidR="006D4C71" w:rsidRPr="006D4C71" w14:paraId="0EFC31E4" w14:textId="77777777" w:rsidTr="00346317">
        <w:tc>
          <w:tcPr>
            <w:tcW w:w="2562" w:type="dxa"/>
            <w:shd w:val="clear" w:color="auto" w:fill="auto"/>
            <w:tcMar>
              <w:top w:w="0" w:type="dxa"/>
              <w:left w:w="108" w:type="dxa"/>
              <w:bottom w:w="0" w:type="dxa"/>
              <w:right w:w="108" w:type="dxa"/>
            </w:tcMar>
          </w:tcPr>
          <w:p w14:paraId="18A857BA"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color w:val="000000"/>
                <w:sz w:val="20"/>
                <w:szCs w:val="20"/>
                <w:lang w:eastAsia="et-EE"/>
              </w:rPr>
              <w:t>Pigem tee</w:t>
            </w:r>
          </w:p>
        </w:tc>
        <w:tc>
          <w:tcPr>
            <w:tcW w:w="8418" w:type="dxa"/>
            <w:tcMar>
              <w:top w:w="0" w:type="dxa"/>
              <w:left w:w="108" w:type="dxa"/>
              <w:bottom w:w="0" w:type="dxa"/>
              <w:right w:w="108" w:type="dxa"/>
            </w:tcMar>
          </w:tcPr>
          <w:p w14:paraId="0D3A41D5" w14:textId="77777777" w:rsidR="006D4C71" w:rsidRPr="006D4C71" w:rsidRDefault="006D4C71" w:rsidP="006D4C71">
            <w:pPr>
              <w:spacing w:after="0"/>
              <w:rPr>
                <w:rFonts w:ascii="Calibri" w:eastAsia="Calibri" w:hAnsi="Calibri" w:cs="Calibri"/>
                <w:color w:val="980000"/>
                <w:sz w:val="20"/>
                <w:szCs w:val="20"/>
                <w:lang w:eastAsia="et-EE"/>
              </w:rPr>
            </w:pPr>
            <w:r w:rsidRPr="006D4C71">
              <w:rPr>
                <w:rFonts w:ascii="Calibri" w:eastAsia="Calibri" w:hAnsi="Calibri" w:cs="Calibri"/>
                <w:sz w:val="20"/>
                <w:szCs w:val="20"/>
                <w:lang w:eastAsia="et-EE"/>
              </w:rPr>
              <w:t>Rakenda hääle kasutamise koolitust ennetavalt ja esmaste vaevuste korral.</w:t>
            </w:r>
          </w:p>
        </w:tc>
      </w:tr>
      <w:tr w:rsidR="006D4C71" w:rsidRPr="006D4C71" w14:paraId="12B8D3EA" w14:textId="77777777" w:rsidTr="00346317">
        <w:tc>
          <w:tcPr>
            <w:tcW w:w="2562" w:type="dxa"/>
            <w:shd w:val="clear" w:color="auto" w:fill="auto"/>
            <w:tcMar>
              <w:top w:w="0" w:type="dxa"/>
              <w:left w:w="108" w:type="dxa"/>
              <w:bottom w:w="0" w:type="dxa"/>
              <w:right w:w="108" w:type="dxa"/>
            </w:tcMar>
          </w:tcPr>
          <w:p w14:paraId="7C12C36D"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Tee kindlasti</w:t>
            </w:r>
          </w:p>
        </w:tc>
        <w:tc>
          <w:tcPr>
            <w:tcW w:w="8418" w:type="dxa"/>
            <w:tcMar>
              <w:top w:w="0" w:type="dxa"/>
              <w:left w:w="108" w:type="dxa"/>
              <w:bottom w:w="0" w:type="dxa"/>
              <w:right w:w="108" w:type="dxa"/>
            </w:tcMar>
          </w:tcPr>
          <w:p w14:paraId="76E0375D" w14:textId="77777777" w:rsidR="006D4C71" w:rsidRPr="006D4C71" w:rsidRDefault="006D4C71" w:rsidP="006D4C71">
            <w:pPr>
              <w:spacing w:after="0"/>
              <w:rPr>
                <w:rFonts w:ascii="Calibri" w:eastAsia="Calibri" w:hAnsi="Calibri" w:cs="Calibri"/>
                <w:sz w:val="20"/>
                <w:szCs w:val="20"/>
                <w:highlight w:val="white"/>
                <w:lang w:eastAsia="et-EE"/>
              </w:rPr>
            </w:pPr>
            <w:r w:rsidRPr="006D4C71">
              <w:rPr>
                <w:rFonts w:ascii="Calibri" w:eastAsia="Calibri" w:hAnsi="Calibri" w:cs="Calibri"/>
                <w:sz w:val="20"/>
                <w:szCs w:val="20"/>
                <w:lang w:eastAsia="et-EE"/>
              </w:rPr>
              <w:t>Püsivate hääleprobleemide korral on vajalik hääleteraapia ehk logopeediline tegevus.</w:t>
            </w:r>
          </w:p>
        </w:tc>
      </w:tr>
      <w:tr w:rsidR="006D4C71" w:rsidRPr="006D4C71" w14:paraId="25905011" w14:textId="77777777" w:rsidTr="00346317">
        <w:tc>
          <w:tcPr>
            <w:tcW w:w="10980" w:type="dxa"/>
            <w:gridSpan w:val="2"/>
            <w:shd w:val="clear" w:color="auto" w:fill="auto"/>
            <w:tcMar>
              <w:top w:w="0" w:type="dxa"/>
              <w:left w:w="108" w:type="dxa"/>
              <w:bottom w:w="0" w:type="dxa"/>
              <w:right w:w="108" w:type="dxa"/>
            </w:tcMar>
          </w:tcPr>
          <w:p w14:paraId="57A6657D"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b/>
                <w:sz w:val="20"/>
                <w:szCs w:val="20"/>
                <w:lang w:eastAsia="et-EE"/>
              </w:rPr>
              <w:t>Tõendusmaterjal 3</w:t>
            </w:r>
          </w:p>
        </w:tc>
      </w:tr>
    </w:tbl>
    <w:p w14:paraId="2C5C65FB"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16" w:name="_Toc101530306"/>
      <w:bookmarkStart w:id="17" w:name="_Toc122617749"/>
      <w:proofErr w:type="spellStart"/>
      <w:r w:rsidRPr="006D4C71">
        <w:rPr>
          <w:rFonts w:ascii="Calibri" w:eastAsia="Calibri" w:hAnsi="Calibri" w:cs="Calibri"/>
          <w:b/>
          <w:color w:val="4F81BD"/>
          <w:sz w:val="28"/>
          <w:szCs w:val="28"/>
          <w:lang w:val="en-US"/>
        </w:rPr>
        <w:t>Tähelepanu</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töötaja</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rühmadele</w:t>
      </w:r>
      <w:bookmarkEnd w:id="16"/>
      <w:bookmarkEnd w:id="17"/>
      <w:proofErr w:type="spellEnd"/>
    </w:p>
    <w:tbl>
      <w:tblPr>
        <w:tblW w:w="11014"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443"/>
        <w:gridCol w:w="3548"/>
        <w:gridCol w:w="7023"/>
      </w:tblGrid>
      <w:tr w:rsidR="006D4C71" w:rsidRPr="006D4C71" w14:paraId="235B1ADF" w14:textId="77777777" w:rsidTr="00346317">
        <w:trPr>
          <w:cantSplit/>
          <w:trHeight w:val="812"/>
        </w:trPr>
        <w:tc>
          <w:tcPr>
            <w:tcW w:w="443" w:type="dxa"/>
            <w:textDirection w:val="btLr"/>
          </w:tcPr>
          <w:p w14:paraId="6FC124CC" w14:textId="77777777" w:rsidR="006D4C71" w:rsidRPr="006D4C71" w:rsidRDefault="006D4C71" w:rsidP="006D4C71">
            <w:pPr>
              <w:spacing w:after="0"/>
              <w:jc w:val="center"/>
              <w:rPr>
                <w:rFonts w:ascii="Calibri" w:eastAsia="Calibri" w:hAnsi="Calibri" w:cs="Calibri"/>
                <w:b/>
                <w:bCs/>
                <w:sz w:val="16"/>
                <w:szCs w:val="16"/>
                <w:lang w:eastAsia="et-EE"/>
              </w:rPr>
            </w:pPr>
            <w:r w:rsidRPr="006D4C71">
              <w:rPr>
                <w:rFonts w:ascii="Calibri" w:eastAsia="Calibri" w:hAnsi="Calibri" w:cs="Calibri"/>
                <w:b/>
                <w:bCs/>
                <w:sz w:val="16"/>
                <w:szCs w:val="16"/>
                <w:lang w:eastAsia="et-EE"/>
              </w:rPr>
              <w:t>VANUS</w:t>
            </w:r>
          </w:p>
        </w:tc>
        <w:tc>
          <w:tcPr>
            <w:tcW w:w="3548" w:type="dxa"/>
          </w:tcPr>
          <w:p w14:paraId="5FADA569" w14:textId="77777777" w:rsidR="006D4C71" w:rsidRPr="006D4C71" w:rsidRDefault="006D4C71" w:rsidP="006D4C71">
            <w:pPr>
              <w:spacing w:after="0"/>
              <w:rPr>
                <w:rFonts w:ascii="Calibri" w:eastAsia="Calibri" w:hAnsi="Calibri" w:cs="Calibri"/>
                <w:color w:val="4472C4"/>
                <w:sz w:val="20"/>
                <w:szCs w:val="20"/>
                <w:lang w:eastAsia="et-EE"/>
              </w:rPr>
            </w:pPr>
            <w:r w:rsidRPr="006D4C71">
              <w:rPr>
                <w:rFonts w:ascii="Calibri" w:eastAsia="Calibri" w:hAnsi="Calibri" w:cs="Calibri"/>
                <w:sz w:val="20"/>
                <w:szCs w:val="20"/>
                <w:lang w:eastAsia="et-EE"/>
              </w:rPr>
              <w:t>Vanemaealised töötajad</w:t>
            </w:r>
          </w:p>
        </w:tc>
        <w:tc>
          <w:tcPr>
            <w:tcW w:w="7023" w:type="dxa"/>
          </w:tcPr>
          <w:p w14:paraId="23AF9E5D" w14:textId="77777777" w:rsidR="006D4C71" w:rsidRPr="006D4C71" w:rsidRDefault="006D4C71" w:rsidP="006D4C71">
            <w:pPr>
              <w:spacing w:after="0"/>
              <w:rPr>
                <w:rFonts w:ascii="Calibri" w:eastAsia="Calibri" w:hAnsi="Calibri" w:cs="Calibri"/>
                <w:color w:val="B7B7B7"/>
                <w:sz w:val="20"/>
                <w:szCs w:val="20"/>
                <w:lang w:eastAsia="et-EE"/>
              </w:rPr>
            </w:pPr>
            <w:r w:rsidRPr="006D4C71">
              <w:rPr>
                <w:rFonts w:ascii="Calibri" w:eastAsia="Calibri" w:hAnsi="Calibri" w:cs="Calibri"/>
                <w:sz w:val="20"/>
                <w:szCs w:val="20"/>
                <w:lang w:eastAsia="et-EE"/>
              </w:rPr>
              <w:t xml:space="preserve">Loomuliku vananemisega kaasnevad muutused kõri struktuurides, mis mõjutavad ka hääle kvaliteeti. Seetõttu tuleb vanemaealistel töötajatel vältida hääle ülemäärast kasutamist häält koormavates tingitustes. </w:t>
            </w:r>
          </w:p>
        </w:tc>
      </w:tr>
    </w:tbl>
    <w:p w14:paraId="7922A29E"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18" w:name="_Toc101530307"/>
      <w:bookmarkStart w:id="19" w:name="_Toc122617750"/>
      <w:proofErr w:type="spellStart"/>
      <w:r w:rsidRPr="006D4C71">
        <w:rPr>
          <w:rFonts w:ascii="Calibri" w:eastAsia="Calibri" w:hAnsi="Calibri" w:cs="Calibri"/>
          <w:b/>
          <w:color w:val="4F81BD"/>
          <w:sz w:val="28"/>
          <w:szCs w:val="28"/>
          <w:lang w:val="en-US"/>
        </w:rPr>
        <w:t>Tervisekontrolli</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erinõuded</w:t>
      </w:r>
      <w:proofErr w:type="spellEnd"/>
      <w:r w:rsidRPr="006D4C71">
        <w:rPr>
          <w:rFonts w:ascii="Calibri" w:eastAsia="Calibri" w:hAnsi="Calibri" w:cs="Calibri"/>
          <w:b/>
          <w:color w:val="4F81BD"/>
          <w:sz w:val="28"/>
          <w:szCs w:val="28"/>
          <w:lang w:val="en-US"/>
        </w:rPr>
        <w:t xml:space="preserve"> ja </w:t>
      </w:r>
      <w:proofErr w:type="spellStart"/>
      <w:r w:rsidRPr="006D4C71">
        <w:rPr>
          <w:rFonts w:ascii="Calibri" w:eastAsia="Calibri" w:hAnsi="Calibri" w:cs="Calibri"/>
          <w:b/>
          <w:color w:val="4F81BD"/>
          <w:sz w:val="28"/>
          <w:szCs w:val="28"/>
          <w:lang w:val="en-US"/>
        </w:rPr>
        <w:t>sagedus</w:t>
      </w:r>
      <w:bookmarkEnd w:id="18"/>
      <w:bookmarkEnd w:id="19"/>
      <w:proofErr w:type="spellEnd"/>
    </w:p>
    <w:tbl>
      <w:tblPr>
        <w:tblStyle w:val="TableGrid"/>
        <w:tblW w:w="10980" w:type="dxa"/>
        <w:tblInd w:w="85" w:type="dxa"/>
        <w:tblLook w:val="04A0" w:firstRow="1" w:lastRow="0" w:firstColumn="1" w:lastColumn="0" w:noHBand="0" w:noVBand="1"/>
      </w:tblPr>
      <w:tblGrid>
        <w:gridCol w:w="10980"/>
      </w:tblGrid>
      <w:tr w:rsidR="006D4C71" w:rsidRPr="006D4C71" w14:paraId="7377618E" w14:textId="77777777" w:rsidTr="00346317">
        <w:tc>
          <w:tcPr>
            <w:tcW w:w="10980" w:type="dxa"/>
          </w:tcPr>
          <w:p w14:paraId="40C57DC9" w14:textId="77777777" w:rsidR="006D4C71" w:rsidRPr="006D4C71" w:rsidRDefault="006D4C71" w:rsidP="006D4C71">
            <w:pPr>
              <w:rPr>
                <w:rFonts w:ascii="Calibri" w:hAnsi="Calibri" w:cs="Calibri"/>
              </w:rPr>
            </w:pPr>
            <w:r w:rsidRPr="006D4C71">
              <w:rPr>
                <w:rFonts w:ascii="Calibri" w:hAnsi="Calibri" w:cs="Calibri"/>
              </w:rPr>
              <w:t>Ei ole määratletud.</w:t>
            </w:r>
          </w:p>
        </w:tc>
      </w:tr>
    </w:tbl>
    <w:p w14:paraId="45E6871C"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20" w:name="_Toc101530308"/>
      <w:bookmarkStart w:id="21" w:name="_Toc122617751"/>
      <w:proofErr w:type="spellStart"/>
      <w:r w:rsidRPr="006D4C71">
        <w:rPr>
          <w:rFonts w:ascii="Calibri" w:eastAsia="Calibri" w:hAnsi="Calibri" w:cs="Calibri"/>
          <w:b/>
          <w:color w:val="4F81BD"/>
          <w:sz w:val="28"/>
          <w:szCs w:val="28"/>
          <w:lang w:val="en-US"/>
        </w:rPr>
        <w:t>Tõendusmaterjali</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lühikokkuvõte</w:t>
      </w:r>
      <w:bookmarkEnd w:id="20"/>
      <w:bookmarkEnd w:id="21"/>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10980"/>
      </w:tblGrid>
      <w:tr w:rsidR="006D4C71" w:rsidRPr="006D4C71" w14:paraId="2D538C0F" w14:textId="77777777" w:rsidTr="00346317">
        <w:tc>
          <w:tcPr>
            <w:tcW w:w="10980" w:type="dxa"/>
            <w:tcMar>
              <w:top w:w="100" w:type="dxa"/>
              <w:left w:w="100" w:type="dxa"/>
              <w:bottom w:w="100" w:type="dxa"/>
              <w:right w:w="100" w:type="dxa"/>
            </w:tcMar>
          </w:tcPr>
          <w:p w14:paraId="37DA2732"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b/>
                <w:color w:val="000000"/>
                <w:sz w:val="20"/>
                <w:szCs w:val="20"/>
                <w:lang w:eastAsia="et-EE"/>
              </w:rPr>
              <w:t xml:space="preserve">Tõendusmaterjal 1 </w:t>
            </w:r>
            <w:r w:rsidRPr="006D4C71">
              <w:rPr>
                <w:rFonts w:ascii="Calibri" w:eastAsia="Calibri" w:hAnsi="Calibri" w:cs="Calibri"/>
                <w:sz w:val="20"/>
                <w:szCs w:val="20"/>
                <w:lang w:eastAsia="et-EE"/>
              </w:rPr>
              <w:t xml:space="preserve">Hääle ülekoormust võib esineda teatud ametites: õpetajatel, lauljatel, lektoritel, treeneritel, teatud erialade arstidel, näitlejatel, infopunktide ja infotelefonide töötajatel. (Hazlett jt, 2009; </w:t>
            </w:r>
            <w:r w:rsidRPr="006D4C71">
              <w:rPr>
                <w:rFonts w:ascii="Calibri" w:eastAsia="Calibri" w:hAnsi="Calibri" w:cs="Calibri"/>
                <w:sz w:val="20"/>
                <w:szCs w:val="20"/>
                <w:shd w:val="clear" w:color="auto" w:fill="FFFFFF"/>
                <w:lang w:eastAsia="et-EE"/>
              </w:rPr>
              <w:t xml:space="preserve">Sala ja Rantala, 2019) </w:t>
            </w:r>
            <w:r w:rsidRPr="006D4C71">
              <w:rPr>
                <w:rFonts w:ascii="Calibri" w:eastAsia="Calibri" w:hAnsi="Calibri" w:cs="Calibri"/>
                <w:sz w:val="20"/>
                <w:szCs w:val="20"/>
                <w:lang w:eastAsia="et-EE"/>
              </w:rPr>
              <w:t>Ameerika kõne-keele-kuulmisassotsiatsiooni koostatud häälehäirete klassifikatsiooni juhend eristab häälehäirete põhjuseid ja toob välja struktuursete ja mittestruktuursete muutuste mõju hääle kvaliteedile. Häälepaeltel olevad noodulid, ka nn laulja sõlmekesed on reeglina ainult fonatsiooni probleem: sõlmekesed muudavad häälepaelte vibratsiooni tekitades võnkumise perioodilisuse sagedast häirumist, tekib hääle kähedus, katkemine, võimalik on häälepaelte mitte sulgumise tõttu ka hingeldus. Esimesena märkavad patsiendid tavaliselt ülemise helikõrguse vahemiku häirumist. Vaevused süvenevad valju hääle tekitamisel, hääle “pressimisel”. Sagedasim avaldumine on naistel vanuses 20-40 aastat. (Verdolini jt, 2006)</w:t>
            </w:r>
          </w:p>
          <w:p w14:paraId="471E83D4"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Hääleprobleemide subjektiivseks hindamiseks on soovitav kasutada VHI-9i (</w:t>
            </w:r>
            <w:r w:rsidRPr="006D4C71">
              <w:rPr>
                <w:rFonts w:ascii="Calibri" w:eastAsia="Calibri" w:hAnsi="Calibri" w:cs="Calibri"/>
                <w:i/>
                <w:iCs/>
                <w:sz w:val="20"/>
                <w:szCs w:val="20"/>
                <w:lang w:eastAsia="et-EE"/>
              </w:rPr>
              <w:t>Voice Handicap Index</w:t>
            </w:r>
            <w:r w:rsidRPr="006D4C71">
              <w:rPr>
                <w:rFonts w:ascii="Calibri" w:eastAsia="Calibri" w:hAnsi="Calibri" w:cs="Calibri"/>
                <w:sz w:val="20"/>
                <w:szCs w:val="20"/>
                <w:lang w:eastAsia="et-EE"/>
              </w:rPr>
              <w:t xml:space="preserve">) küsimustikku. Küsimustiku 2021. a valideerimisuuringus leiti, et korduvkasutamisel on tulemused adekvaatsed. Korrigeeriti varasemaid äralõikepunkte ja soovitati </w:t>
            </w:r>
            <w:r w:rsidRPr="006D4C71">
              <w:rPr>
                <w:rFonts w:ascii="Calibri" w:eastAsia="Calibri" w:hAnsi="Calibri" w:cs="Calibri"/>
                <w:sz w:val="20"/>
                <w:szCs w:val="20"/>
                <w:lang w:eastAsia="et-EE"/>
              </w:rPr>
              <w:lastRenderedPageBreak/>
              <w:t>kasutada probleemi raskusastme kategooriaid järgmiselt: 0 (terve): 0 ≤ 7; 1 (kerge häälepuue): 8 ≤ 16; 2 (mõõdukas häälepuue): 17 ≤ 26; ja 3 (raske häälepuue): 27 ≤ 36. (Caffier jt, 2006) Küsimustik on valideeritud ainult inglise keeles.</w:t>
            </w:r>
          </w:p>
          <w:p w14:paraId="78B42D9C"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Häälevaevused on nimetatud kutsehaigusena Kutsehaiguste loetelu määruses. (Kutsehaiguste loetelu määrus, 2005)</w:t>
            </w:r>
          </w:p>
          <w:p w14:paraId="3346B275"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Patsiendil, kel on suhtlemist kahjustav või subjektiivselt häiriv düsfoonia, muutused häälekvaliteedis, muutunud helikõrgus, valjus või esinevad muutused häälepingutusel, peab arst teostama täpsustavad uuringud probleemi väljaselgitamiseks.</w:t>
            </w:r>
          </w:p>
          <w:p w14:paraId="3A3904DA"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Anamneesis tuleb tähelepanu pöörata lisaks tööalasele häälekoormusele ja muudele teguritele: hiljutised kirurgilised protseduurid, mis hõlmavad kõri piirkonda, hiljutine endotrahheaalne intubatsioon, kiiritus kaelapiirkonnas, tubaka tarvitamine.</w:t>
            </w:r>
          </w:p>
          <w:p w14:paraId="387BEA93"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Kui esmane hääle kähedus on kestnud enam kui 3 kuud, tuleb visualiseerida kõristruktuurid enne põhjalikumaid uuringuid. Ilma gastroösofageaalse reflukshaiguse nähtude või sümptomiteta refluksiravi ei ordineerita. (Stachler jt, 2018)</w:t>
            </w:r>
          </w:p>
          <w:p w14:paraId="04E2D8E8" w14:textId="77777777" w:rsidR="006D4C71" w:rsidRPr="006D4C71" w:rsidRDefault="006D4C71" w:rsidP="006D4C71">
            <w:pPr>
              <w:spacing w:after="0"/>
              <w:rPr>
                <w:rFonts w:ascii="Calibri" w:eastAsia="Calibri" w:hAnsi="Calibri" w:cs="Calibri"/>
                <w:color w:val="FF0000"/>
                <w:sz w:val="20"/>
                <w:szCs w:val="20"/>
                <w:lang w:eastAsia="et-EE"/>
              </w:rPr>
            </w:pPr>
          </w:p>
          <w:p w14:paraId="0DA7E50C" w14:textId="77777777" w:rsidR="006D4C71" w:rsidRPr="006D4C71" w:rsidRDefault="006D4C71" w:rsidP="006D4C71">
            <w:pPr>
              <w:spacing w:after="0"/>
              <w:rPr>
                <w:rFonts w:ascii="Calibri" w:eastAsia="Calibri" w:hAnsi="Calibri" w:cs="Calibri"/>
                <w:b/>
                <w:color w:val="000000"/>
                <w:sz w:val="20"/>
                <w:szCs w:val="20"/>
                <w:lang w:eastAsia="et-EE"/>
              </w:rPr>
            </w:pPr>
            <w:r w:rsidRPr="006D4C71">
              <w:rPr>
                <w:rFonts w:ascii="Calibri" w:eastAsia="Calibri" w:hAnsi="Calibri" w:cs="Calibri"/>
                <w:b/>
                <w:color w:val="000000"/>
                <w:sz w:val="20"/>
                <w:szCs w:val="20"/>
                <w:lang w:eastAsia="et-EE"/>
              </w:rPr>
              <w:t>Tõendusmaterjal 2</w:t>
            </w:r>
          </w:p>
          <w:p w14:paraId="7D0AA9A3" w14:textId="77777777" w:rsidR="006D4C71" w:rsidRPr="006D4C71" w:rsidRDefault="006D4C71" w:rsidP="006D4C71">
            <w:pPr>
              <w:spacing w:after="0"/>
              <w:ind w:left="-621" w:hanging="141"/>
              <w:rPr>
                <w:rFonts w:ascii="Calibri" w:eastAsia="Calibri" w:hAnsi="Calibri" w:cs="Calibri"/>
                <w:sz w:val="20"/>
                <w:szCs w:val="20"/>
                <w:lang w:eastAsia="et-EE"/>
              </w:rPr>
            </w:pPr>
            <w:r w:rsidRPr="006D4C71">
              <w:rPr>
                <w:rFonts w:ascii="Calibri" w:eastAsia="Calibri" w:hAnsi="Calibri" w:cs="Calibri"/>
                <w:sz w:val="20"/>
                <w:szCs w:val="20"/>
                <w:lang w:eastAsia="et-EE"/>
              </w:rPr>
              <w:t>Kõnekeskuse töötajate hääletervist hindavas uuringus – võimelikud terviseriskid ja ennetusmeetmed – kaardistati töötajatele esitatavad nõuded, vaadeldi psühhogeenseid ja füüsilise tervise probleeme, mis võivad olla häälehäirete prekursoriks. Leiti, et hääletreening aitab selles töötajate grupis hääleprobleeme ennetada. Kuigi puudub kindel tõenduspõhisus hääletreeningu hääleprobleeme ennetaval efektil uuringute ebaühtlase kvaliteedi tõttu, on siiski arvatud, et hääletreening võib olla professionaalsetele häälekasutajatele tõhusaks abiks. (Hazlett jt, 2009)</w:t>
            </w:r>
          </w:p>
          <w:p w14:paraId="1D1ADFD5"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Vokaalhügieeni uurimine ooperilauljatel näitas, et häälehäirete esinemine pole selles grupis teiste professionaalsete häälekasutajatega suurem vaatamata sellele, et tegemist on väga nõudliku ametiga. Häälehäirete ülemäärast kujunemist selgitab professionaalne häälehooldus ja koolitus. Psühhogeensetel põhjustel tekkinud häälehäired on koolitatud häälekasutajatel harvad. (Clarós jt, 2019)</w:t>
            </w:r>
          </w:p>
          <w:p w14:paraId="2B09AD8C" w14:textId="77777777"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t>Häälekähedusega patsiendile tuleb korraldada hääleteraapia, kui on diagnoositud häälekvaliteedi langus, mis on tingitud häälepaelte muutusest või hääle hälbinud kasutamisest. Enne hääleteraapia määramist tuleb visualiseerida kõristruktuurid. (Verdolini jt, 2005)</w:t>
            </w:r>
          </w:p>
        </w:tc>
      </w:tr>
    </w:tbl>
    <w:p w14:paraId="7930D7C3" w14:textId="77777777" w:rsidR="006D4C71" w:rsidRPr="006D4C71" w:rsidRDefault="006D4C71" w:rsidP="006D4C71">
      <w:pPr>
        <w:keepNext/>
        <w:keepLines/>
        <w:spacing w:before="240" w:after="240"/>
        <w:ind w:left="180"/>
        <w:outlineLvl w:val="2"/>
        <w:rPr>
          <w:rFonts w:ascii="Calibri" w:eastAsia="Calibri" w:hAnsi="Calibri" w:cs="Calibri"/>
          <w:b/>
          <w:color w:val="4F81BD"/>
          <w:sz w:val="28"/>
          <w:szCs w:val="28"/>
          <w:lang w:val="en-US"/>
        </w:rPr>
      </w:pPr>
      <w:bookmarkStart w:id="22" w:name="_Toc101530309"/>
      <w:bookmarkStart w:id="23" w:name="_Toc122617752"/>
      <w:proofErr w:type="spellStart"/>
      <w:r w:rsidRPr="006D4C71">
        <w:rPr>
          <w:rFonts w:ascii="Calibri" w:eastAsia="Calibri" w:hAnsi="Calibri" w:cs="Calibri"/>
          <w:b/>
          <w:color w:val="4F81BD"/>
          <w:sz w:val="28"/>
          <w:szCs w:val="28"/>
          <w:lang w:val="en-US"/>
        </w:rPr>
        <w:lastRenderedPageBreak/>
        <w:t>Täiendav</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lugemine</w:t>
      </w:r>
      <w:proofErr w:type="spellEnd"/>
      <w:r w:rsidRPr="006D4C71">
        <w:rPr>
          <w:rFonts w:ascii="Calibri" w:eastAsia="Calibri" w:hAnsi="Calibri" w:cs="Calibri"/>
          <w:b/>
          <w:color w:val="4F81BD"/>
          <w:sz w:val="28"/>
          <w:szCs w:val="28"/>
          <w:lang w:val="en-US"/>
        </w:rPr>
        <w:t xml:space="preserve">: </w:t>
      </w:r>
      <w:proofErr w:type="spellStart"/>
      <w:r w:rsidRPr="006D4C71">
        <w:rPr>
          <w:rFonts w:ascii="Calibri" w:eastAsia="Calibri" w:hAnsi="Calibri" w:cs="Calibri"/>
          <w:b/>
          <w:color w:val="4F81BD"/>
          <w:sz w:val="28"/>
          <w:szCs w:val="28"/>
          <w:lang w:val="en-US"/>
        </w:rPr>
        <w:t>käsitlusjuhendid</w:t>
      </w:r>
      <w:bookmarkEnd w:id="22"/>
      <w:bookmarkEnd w:id="23"/>
      <w:proofErr w:type="spellEnd"/>
      <w:r w:rsidRPr="006D4C71">
        <w:rPr>
          <w:rFonts w:ascii="Calibri" w:eastAsia="Calibri" w:hAnsi="Calibri" w:cs="Calibri"/>
          <w:b/>
          <w:color w:val="4F81BD"/>
          <w:sz w:val="28"/>
          <w:szCs w:val="28"/>
          <w:lang w:val="en-US"/>
        </w:rPr>
        <w:t xml:space="preserve"> </w:t>
      </w:r>
    </w:p>
    <w:p w14:paraId="61D25C82" w14:textId="4B3839FF" w:rsidR="006D4C71" w:rsidRDefault="006D4C71" w:rsidP="006D4C71">
      <w:pPr>
        <w:numPr>
          <w:ilvl w:val="0"/>
          <w:numId w:val="2"/>
        </w:numPr>
        <w:spacing w:after="0"/>
        <w:contextualSpacing/>
        <w:rPr>
          <w:rFonts w:ascii="Calibri" w:eastAsia="Calibri" w:hAnsi="Calibri" w:cs="Calibri"/>
          <w:sz w:val="20"/>
          <w:szCs w:val="20"/>
          <w:lang w:eastAsia="et-EE"/>
        </w:rPr>
      </w:pPr>
      <w:r w:rsidRPr="006D4C71">
        <w:rPr>
          <w:rFonts w:ascii="Calibri" w:eastAsia="Calibri" w:hAnsi="Calibri" w:cs="Calibri"/>
          <w:sz w:val="20"/>
          <w:szCs w:val="20"/>
          <w:lang w:eastAsia="et-EE"/>
        </w:rPr>
        <w:t>Verdolini K, Rosen CA, Branski RC, Andrews ML, American Speech-Language-Hearing Association, eds. Classification Manual for Voice Disorders-I. Lawrence Erlbaum; 2006.</w:t>
      </w:r>
    </w:p>
    <w:p w14:paraId="4715BB96" w14:textId="04160C39" w:rsidR="003E1F89" w:rsidRDefault="003E1F89" w:rsidP="003E1F89">
      <w:pPr>
        <w:spacing w:after="0"/>
        <w:contextualSpacing/>
        <w:rPr>
          <w:rFonts w:ascii="Calibri" w:eastAsia="Calibri" w:hAnsi="Calibri" w:cs="Calibri"/>
          <w:sz w:val="20"/>
          <w:szCs w:val="20"/>
          <w:lang w:eastAsia="et-EE"/>
        </w:rPr>
      </w:pPr>
    </w:p>
    <w:p w14:paraId="5CDF9097" w14:textId="07BADF4E" w:rsidR="003E1F89" w:rsidRDefault="003E1F89" w:rsidP="003E1F89">
      <w:pPr>
        <w:spacing w:after="0"/>
        <w:contextualSpacing/>
        <w:rPr>
          <w:rFonts w:ascii="Calibri" w:eastAsia="Calibri" w:hAnsi="Calibri" w:cs="Calibri"/>
          <w:sz w:val="20"/>
          <w:szCs w:val="20"/>
          <w:lang w:eastAsia="et-EE"/>
        </w:rPr>
      </w:pPr>
    </w:p>
    <w:p w14:paraId="27155CC6" w14:textId="7994DC90" w:rsidR="003E1F89" w:rsidRDefault="003E1F89" w:rsidP="003E1F89">
      <w:pPr>
        <w:spacing w:after="0"/>
        <w:contextualSpacing/>
        <w:rPr>
          <w:rFonts w:ascii="Calibri" w:eastAsia="Calibri" w:hAnsi="Calibri" w:cs="Calibri"/>
          <w:sz w:val="20"/>
          <w:szCs w:val="20"/>
          <w:lang w:eastAsia="et-EE"/>
        </w:rPr>
      </w:pPr>
    </w:p>
    <w:p w14:paraId="5EDE68D6" w14:textId="1568C292" w:rsidR="003E1F89" w:rsidRDefault="003E1F89" w:rsidP="003E1F89">
      <w:pPr>
        <w:spacing w:after="0"/>
        <w:contextualSpacing/>
        <w:rPr>
          <w:rFonts w:ascii="Calibri" w:eastAsia="Calibri" w:hAnsi="Calibri" w:cs="Calibri"/>
          <w:sz w:val="20"/>
          <w:szCs w:val="20"/>
          <w:lang w:eastAsia="et-EE"/>
        </w:rPr>
      </w:pPr>
    </w:p>
    <w:p w14:paraId="6EFD12EF" w14:textId="7DCC47FE" w:rsidR="003E1F89" w:rsidRDefault="003E1F89" w:rsidP="003E1F89">
      <w:pPr>
        <w:spacing w:after="0"/>
        <w:contextualSpacing/>
        <w:rPr>
          <w:rFonts w:ascii="Calibri" w:eastAsia="Calibri" w:hAnsi="Calibri" w:cs="Calibri"/>
          <w:sz w:val="20"/>
          <w:szCs w:val="20"/>
          <w:lang w:eastAsia="et-EE"/>
        </w:rPr>
      </w:pPr>
    </w:p>
    <w:p w14:paraId="20F2CE24" w14:textId="1DDB0017" w:rsidR="003E1F89" w:rsidRDefault="003E1F89" w:rsidP="003E1F89">
      <w:pPr>
        <w:spacing w:after="0"/>
        <w:contextualSpacing/>
        <w:rPr>
          <w:rFonts w:ascii="Calibri" w:eastAsia="Calibri" w:hAnsi="Calibri" w:cs="Calibri"/>
          <w:sz w:val="20"/>
          <w:szCs w:val="20"/>
          <w:lang w:eastAsia="et-EE"/>
        </w:rPr>
      </w:pPr>
    </w:p>
    <w:p w14:paraId="759F30FE" w14:textId="77277AC7" w:rsidR="003E1F89" w:rsidRDefault="003E1F89" w:rsidP="003E1F89">
      <w:pPr>
        <w:spacing w:after="0"/>
        <w:contextualSpacing/>
        <w:rPr>
          <w:rFonts w:ascii="Calibri" w:eastAsia="Calibri" w:hAnsi="Calibri" w:cs="Calibri"/>
          <w:sz w:val="20"/>
          <w:szCs w:val="20"/>
          <w:lang w:eastAsia="et-EE"/>
        </w:rPr>
      </w:pPr>
    </w:p>
    <w:p w14:paraId="409E23E5" w14:textId="0DD3EEEC" w:rsidR="003E1F89" w:rsidRDefault="003E1F89" w:rsidP="003E1F89">
      <w:pPr>
        <w:spacing w:after="0"/>
        <w:contextualSpacing/>
        <w:rPr>
          <w:rFonts w:ascii="Calibri" w:eastAsia="Calibri" w:hAnsi="Calibri" w:cs="Calibri"/>
          <w:sz w:val="20"/>
          <w:szCs w:val="20"/>
          <w:lang w:eastAsia="et-EE"/>
        </w:rPr>
      </w:pPr>
    </w:p>
    <w:p w14:paraId="16818856" w14:textId="0258125A" w:rsidR="003E1F89" w:rsidRDefault="003E1F89" w:rsidP="003E1F89">
      <w:pPr>
        <w:spacing w:after="0"/>
        <w:contextualSpacing/>
        <w:rPr>
          <w:rFonts w:ascii="Calibri" w:eastAsia="Calibri" w:hAnsi="Calibri" w:cs="Calibri"/>
          <w:sz w:val="20"/>
          <w:szCs w:val="20"/>
          <w:lang w:eastAsia="et-EE"/>
        </w:rPr>
      </w:pPr>
    </w:p>
    <w:p w14:paraId="07C4C8A3" w14:textId="2351C2B3" w:rsidR="003E1F89" w:rsidRDefault="003E1F89" w:rsidP="003E1F89">
      <w:pPr>
        <w:spacing w:after="0"/>
        <w:contextualSpacing/>
        <w:rPr>
          <w:rFonts w:ascii="Calibri" w:eastAsia="Calibri" w:hAnsi="Calibri" w:cs="Calibri"/>
          <w:sz w:val="20"/>
          <w:szCs w:val="20"/>
          <w:lang w:eastAsia="et-EE"/>
        </w:rPr>
      </w:pPr>
    </w:p>
    <w:p w14:paraId="12A72151" w14:textId="30B5D1EB" w:rsidR="003E1F89" w:rsidRDefault="003E1F89" w:rsidP="003E1F89">
      <w:pPr>
        <w:spacing w:after="0"/>
        <w:contextualSpacing/>
        <w:rPr>
          <w:rFonts w:ascii="Calibri" w:eastAsia="Calibri" w:hAnsi="Calibri" w:cs="Calibri"/>
          <w:sz w:val="20"/>
          <w:szCs w:val="20"/>
          <w:lang w:eastAsia="et-EE"/>
        </w:rPr>
      </w:pPr>
    </w:p>
    <w:p w14:paraId="4BE7968B" w14:textId="77777777" w:rsidR="003E1F89" w:rsidRPr="006D4C71" w:rsidRDefault="003E1F89" w:rsidP="003E1F89">
      <w:pPr>
        <w:spacing w:after="0"/>
        <w:contextualSpacing/>
        <w:rPr>
          <w:rFonts w:ascii="Calibri" w:eastAsia="Calibri" w:hAnsi="Calibri" w:cs="Calibri"/>
          <w:sz w:val="20"/>
          <w:szCs w:val="20"/>
          <w:lang w:eastAsia="et-EE"/>
        </w:rPr>
      </w:pPr>
    </w:p>
    <w:p w14:paraId="238E0BF2" w14:textId="77777777" w:rsidR="003E1F89" w:rsidRDefault="003E1F89" w:rsidP="006D4C71">
      <w:pPr>
        <w:spacing w:after="0"/>
        <w:rPr>
          <w:rFonts w:ascii="Calibri" w:eastAsia="Calibri" w:hAnsi="Calibri" w:cs="Calibri"/>
          <w:sz w:val="20"/>
          <w:szCs w:val="20"/>
          <w:lang w:eastAsia="et-EE"/>
        </w:rPr>
      </w:pPr>
    </w:p>
    <w:tbl>
      <w:tblPr>
        <w:tblW w:w="10970" w:type="dxa"/>
        <w:tblCellMar>
          <w:top w:w="15" w:type="dxa"/>
          <w:left w:w="15" w:type="dxa"/>
          <w:bottom w:w="15" w:type="dxa"/>
          <w:right w:w="15" w:type="dxa"/>
        </w:tblCellMar>
        <w:tblLook w:val="04A0" w:firstRow="1" w:lastRow="0" w:firstColumn="1" w:lastColumn="0" w:noHBand="0" w:noVBand="1"/>
      </w:tblPr>
      <w:tblGrid>
        <w:gridCol w:w="3050"/>
        <w:gridCol w:w="3600"/>
        <w:gridCol w:w="4320"/>
      </w:tblGrid>
      <w:tr w:rsidR="003E1F89" w:rsidRPr="003E1F89" w14:paraId="00706D2E" w14:textId="77777777" w:rsidTr="003E1F89">
        <w:trPr>
          <w:trHeight w:val="20"/>
        </w:trPr>
        <w:tc>
          <w:tcPr>
            <w:tcW w:w="3050"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hideMark/>
          </w:tcPr>
          <w:p w14:paraId="7925BBF8" w14:textId="77777777" w:rsidR="003E1F89" w:rsidRPr="003E1F89" w:rsidRDefault="003E1F89" w:rsidP="003E1F89">
            <w:pPr>
              <w:spacing w:after="0"/>
              <w:rPr>
                <w:rFonts w:ascii="Calibri" w:eastAsia="Times New Roman" w:hAnsi="Calibri" w:cs="Calibri"/>
                <w:lang w:val="en-US"/>
              </w:rPr>
            </w:pPr>
            <w:bookmarkStart w:id="24" w:name="_Hlk124089956"/>
            <w:r w:rsidRPr="003E1F89">
              <w:rPr>
                <w:rFonts w:ascii="Calibri" w:eastAsia="Times New Roman" w:hAnsi="Calibri" w:cs="Calibri"/>
                <w:b/>
                <w:bCs/>
                <w:color w:val="000000"/>
                <w:lang w:val="en-US"/>
              </w:rPr>
              <w:t xml:space="preserve">Tee </w:t>
            </w:r>
            <w:proofErr w:type="spellStart"/>
            <w:r w:rsidRPr="003E1F89">
              <w:rPr>
                <w:rFonts w:ascii="Calibri" w:eastAsia="Times New Roman" w:hAnsi="Calibri" w:cs="Calibri"/>
                <w:b/>
                <w:bCs/>
                <w:color w:val="000000"/>
                <w:lang w:val="en-US"/>
              </w:rPr>
              <w:t>kindlasti</w:t>
            </w:r>
            <w:proofErr w:type="spellEnd"/>
          </w:p>
        </w:tc>
        <w:tc>
          <w:tcPr>
            <w:tcW w:w="3600"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hideMark/>
          </w:tcPr>
          <w:p w14:paraId="37A904FE" w14:textId="77777777" w:rsidR="003E1F89" w:rsidRPr="003E1F89" w:rsidRDefault="003E1F89" w:rsidP="003E1F89">
            <w:pPr>
              <w:spacing w:after="0"/>
              <w:rPr>
                <w:rFonts w:ascii="Calibri" w:eastAsia="Times New Roman" w:hAnsi="Calibri" w:cs="Calibri"/>
                <w:lang w:val="en-US"/>
              </w:rPr>
            </w:pPr>
            <w:r w:rsidRPr="003E1F89">
              <w:rPr>
                <w:rFonts w:ascii="Calibri" w:eastAsia="Times New Roman" w:hAnsi="Calibri" w:cs="Calibri"/>
                <w:b/>
                <w:bCs/>
                <w:color w:val="000000"/>
                <w:lang w:val="en-US"/>
              </w:rPr>
              <w:t xml:space="preserve">Tee </w:t>
            </w:r>
            <w:proofErr w:type="spellStart"/>
            <w:r w:rsidRPr="003E1F89">
              <w:rPr>
                <w:rFonts w:ascii="Calibri" w:eastAsia="Times New Roman" w:hAnsi="Calibri" w:cs="Calibri"/>
                <w:b/>
                <w:bCs/>
                <w:color w:val="000000"/>
                <w:lang w:val="en-US"/>
              </w:rPr>
              <w:t>vaevuste</w:t>
            </w:r>
            <w:proofErr w:type="spellEnd"/>
            <w:r w:rsidRPr="003E1F89">
              <w:rPr>
                <w:rFonts w:ascii="Calibri" w:eastAsia="Times New Roman" w:hAnsi="Calibri" w:cs="Calibri"/>
                <w:b/>
                <w:bCs/>
                <w:color w:val="000000"/>
                <w:lang w:val="en-US"/>
              </w:rPr>
              <w:t xml:space="preserve"> </w:t>
            </w:r>
            <w:proofErr w:type="spellStart"/>
            <w:r w:rsidRPr="003E1F89">
              <w:rPr>
                <w:rFonts w:ascii="Calibri" w:eastAsia="Times New Roman" w:hAnsi="Calibri" w:cs="Calibri"/>
                <w:b/>
                <w:bCs/>
                <w:color w:val="000000"/>
                <w:lang w:val="en-US"/>
              </w:rPr>
              <w:t>korral</w:t>
            </w:r>
            <w:proofErr w:type="spellEnd"/>
          </w:p>
        </w:tc>
        <w:tc>
          <w:tcPr>
            <w:tcW w:w="4320"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hideMark/>
          </w:tcPr>
          <w:p w14:paraId="6A314D54" w14:textId="77777777" w:rsidR="003E1F89" w:rsidRPr="003E1F89" w:rsidRDefault="003E1F89" w:rsidP="003E1F89">
            <w:pPr>
              <w:spacing w:after="0"/>
              <w:rPr>
                <w:rFonts w:ascii="Calibri" w:eastAsia="Times New Roman" w:hAnsi="Calibri" w:cs="Calibri"/>
                <w:lang w:val="en-US"/>
              </w:rPr>
            </w:pPr>
            <w:proofErr w:type="spellStart"/>
            <w:r w:rsidRPr="003E1F89">
              <w:rPr>
                <w:rFonts w:ascii="Calibri" w:eastAsia="Times New Roman" w:hAnsi="Calibri" w:cs="Calibri"/>
                <w:b/>
                <w:bCs/>
                <w:color w:val="000000"/>
                <w:lang w:val="en-US"/>
              </w:rPr>
              <w:t>Täiendavad</w:t>
            </w:r>
            <w:proofErr w:type="spellEnd"/>
            <w:r w:rsidRPr="003E1F89">
              <w:rPr>
                <w:rFonts w:ascii="Calibri" w:eastAsia="Times New Roman" w:hAnsi="Calibri" w:cs="Calibri"/>
                <w:b/>
                <w:bCs/>
                <w:color w:val="000000"/>
                <w:lang w:val="en-US"/>
              </w:rPr>
              <w:t xml:space="preserve"> </w:t>
            </w:r>
            <w:proofErr w:type="spellStart"/>
            <w:r w:rsidRPr="003E1F89">
              <w:rPr>
                <w:rFonts w:ascii="Calibri" w:eastAsia="Times New Roman" w:hAnsi="Calibri" w:cs="Calibri"/>
                <w:b/>
                <w:bCs/>
                <w:color w:val="000000"/>
                <w:lang w:val="en-US"/>
              </w:rPr>
              <w:t>uuringud</w:t>
            </w:r>
            <w:proofErr w:type="spellEnd"/>
          </w:p>
        </w:tc>
      </w:tr>
      <w:tr w:rsidR="003E1F89" w:rsidRPr="003E1F89" w14:paraId="244A7259" w14:textId="77777777" w:rsidTr="00346317">
        <w:trPr>
          <w:trHeight w:val="20"/>
        </w:trPr>
        <w:tc>
          <w:tcPr>
            <w:tcW w:w="3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193322" w14:textId="77777777" w:rsidR="003E1F89" w:rsidRPr="003E1F89" w:rsidRDefault="003E1F89" w:rsidP="003E1F89">
            <w:pPr>
              <w:numPr>
                <w:ilvl w:val="0"/>
                <w:numId w:val="3"/>
              </w:numPr>
              <w:spacing w:after="0"/>
              <w:contextualSpacing/>
              <w:rPr>
                <w:rFonts w:ascii="Calibri" w:eastAsia="Times New Roman" w:hAnsi="Calibri" w:cs="Calibri"/>
                <w:sz w:val="18"/>
                <w:szCs w:val="18"/>
                <w:lang w:val="en-US"/>
              </w:rPr>
            </w:pPr>
            <w:proofErr w:type="spellStart"/>
            <w:r w:rsidRPr="003E1F89">
              <w:rPr>
                <w:rFonts w:ascii="Calibri" w:eastAsia="Times New Roman" w:hAnsi="Calibri" w:cs="Calibri"/>
                <w:sz w:val="18"/>
                <w:szCs w:val="18"/>
                <w:lang w:val="en-US"/>
              </w:rPr>
              <w:t>häälekoormuse</w:t>
            </w:r>
            <w:proofErr w:type="spellEnd"/>
            <w:r w:rsidRPr="003E1F89">
              <w:rPr>
                <w:rFonts w:ascii="Calibri" w:eastAsia="Times New Roman" w:hAnsi="Calibri" w:cs="Calibri"/>
                <w:sz w:val="18"/>
                <w:szCs w:val="18"/>
                <w:lang w:val="en-US"/>
              </w:rPr>
              <w:t xml:space="preserve"> </w:t>
            </w:r>
            <w:proofErr w:type="spellStart"/>
            <w:r w:rsidRPr="003E1F89">
              <w:rPr>
                <w:rFonts w:ascii="Calibri" w:eastAsia="Times New Roman" w:hAnsi="Calibri" w:cs="Calibri"/>
                <w:sz w:val="18"/>
                <w:szCs w:val="18"/>
                <w:lang w:val="en-US"/>
              </w:rPr>
              <w:t>anamnees</w:t>
            </w:r>
            <w:proofErr w:type="spellEnd"/>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B8CC0" w14:textId="77777777" w:rsidR="003E1F89" w:rsidRPr="003E1F89" w:rsidRDefault="003E1F89" w:rsidP="003E1F89">
            <w:pPr>
              <w:numPr>
                <w:ilvl w:val="0"/>
                <w:numId w:val="3"/>
              </w:numPr>
              <w:spacing w:after="0"/>
              <w:contextualSpacing/>
              <w:textAlignment w:val="baseline"/>
              <w:rPr>
                <w:rFonts w:ascii="Calibri" w:eastAsia="Times New Roman" w:hAnsi="Calibri" w:cs="Calibri"/>
                <w:color w:val="000000"/>
                <w:sz w:val="18"/>
                <w:szCs w:val="18"/>
                <w:lang w:val="en-US"/>
              </w:rPr>
            </w:pPr>
            <w:r w:rsidRPr="003E1F89">
              <w:rPr>
                <w:rFonts w:ascii="Calibri" w:eastAsia="Times New Roman" w:hAnsi="Calibri" w:cs="Calibri"/>
                <w:i/>
                <w:iCs/>
                <w:color w:val="000000"/>
                <w:sz w:val="18"/>
                <w:szCs w:val="18"/>
                <w:lang w:val="en-US"/>
              </w:rPr>
              <w:t>Voice Handicap Index</w:t>
            </w:r>
            <w:r w:rsidRPr="003E1F89">
              <w:rPr>
                <w:rFonts w:ascii="Calibri" w:eastAsia="Times New Roman" w:hAnsi="Calibri" w:cs="Calibri"/>
                <w:color w:val="000000"/>
                <w:sz w:val="18"/>
                <w:szCs w:val="18"/>
                <w:lang w:val="en-US"/>
              </w:rPr>
              <w:t xml:space="preserve"> (VHI) </w:t>
            </w:r>
            <w:proofErr w:type="spellStart"/>
            <w:r w:rsidRPr="003E1F89">
              <w:rPr>
                <w:rFonts w:ascii="Calibri" w:eastAsia="Times New Roman" w:hAnsi="Calibri" w:cs="Calibri"/>
                <w:color w:val="000000"/>
                <w:sz w:val="18"/>
                <w:szCs w:val="18"/>
                <w:lang w:val="en-US"/>
              </w:rPr>
              <w:t>küsimustik</w:t>
            </w:r>
            <w:proofErr w:type="spellEnd"/>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E36841" w14:textId="77777777" w:rsidR="003E1F89" w:rsidRPr="003E1F89" w:rsidRDefault="003E1F89" w:rsidP="003E1F89">
            <w:pPr>
              <w:numPr>
                <w:ilvl w:val="0"/>
                <w:numId w:val="3"/>
              </w:numPr>
              <w:spacing w:after="0"/>
              <w:contextualSpacing/>
              <w:textAlignment w:val="baseline"/>
              <w:rPr>
                <w:rFonts w:ascii="Calibri" w:eastAsia="Times New Roman" w:hAnsi="Calibri" w:cs="Calibri"/>
                <w:color w:val="000000"/>
                <w:sz w:val="18"/>
                <w:szCs w:val="18"/>
                <w:lang w:val="en-US"/>
              </w:rPr>
            </w:pPr>
            <w:r w:rsidRPr="003E1F89">
              <w:rPr>
                <w:rFonts w:ascii="Calibri" w:eastAsia="Times New Roman" w:hAnsi="Calibri" w:cs="Calibri"/>
                <w:color w:val="000000"/>
                <w:sz w:val="18"/>
                <w:szCs w:val="18"/>
                <w:lang w:val="en-US"/>
              </w:rPr>
              <w:t xml:space="preserve">LOR </w:t>
            </w:r>
            <w:proofErr w:type="spellStart"/>
            <w:r w:rsidRPr="003E1F89">
              <w:rPr>
                <w:rFonts w:ascii="Calibri" w:eastAsia="Times New Roman" w:hAnsi="Calibri" w:cs="Calibri"/>
                <w:color w:val="000000"/>
                <w:sz w:val="18"/>
                <w:szCs w:val="18"/>
                <w:lang w:val="en-US"/>
              </w:rPr>
              <w:t>arsti</w:t>
            </w:r>
            <w:proofErr w:type="spellEnd"/>
            <w:r w:rsidRPr="003E1F89">
              <w:rPr>
                <w:rFonts w:ascii="Calibri" w:eastAsia="Times New Roman" w:hAnsi="Calibri" w:cs="Calibri"/>
                <w:color w:val="000000"/>
                <w:sz w:val="18"/>
                <w:szCs w:val="18"/>
                <w:lang w:val="en-US"/>
              </w:rPr>
              <w:t xml:space="preserve"> </w:t>
            </w:r>
            <w:proofErr w:type="spellStart"/>
            <w:r w:rsidRPr="003E1F89">
              <w:rPr>
                <w:rFonts w:ascii="Calibri" w:eastAsia="Times New Roman" w:hAnsi="Calibri" w:cs="Calibri"/>
                <w:color w:val="000000"/>
                <w:sz w:val="18"/>
                <w:szCs w:val="18"/>
                <w:lang w:val="en-US"/>
              </w:rPr>
              <w:t>konsultatsioon</w:t>
            </w:r>
            <w:proofErr w:type="spellEnd"/>
          </w:p>
          <w:p w14:paraId="6B2382E4" w14:textId="77777777" w:rsidR="003E1F89" w:rsidRPr="003E1F89" w:rsidRDefault="003E1F89" w:rsidP="003E1F89">
            <w:pPr>
              <w:spacing w:after="0"/>
              <w:ind w:left="720"/>
              <w:contextualSpacing/>
              <w:textAlignment w:val="baseline"/>
              <w:rPr>
                <w:rFonts w:ascii="Calibri" w:eastAsia="Times New Roman" w:hAnsi="Calibri" w:cs="Calibri"/>
                <w:color w:val="000000"/>
                <w:sz w:val="18"/>
                <w:szCs w:val="18"/>
                <w:lang w:val="en-US"/>
              </w:rPr>
            </w:pPr>
          </w:p>
          <w:p w14:paraId="4C6159A4" w14:textId="77777777" w:rsidR="003E1F89" w:rsidRPr="003E1F89" w:rsidRDefault="003E1F89" w:rsidP="003E1F89">
            <w:pPr>
              <w:numPr>
                <w:ilvl w:val="0"/>
                <w:numId w:val="3"/>
              </w:numPr>
              <w:spacing w:after="0"/>
              <w:contextualSpacing/>
              <w:textAlignment w:val="baseline"/>
              <w:rPr>
                <w:rFonts w:ascii="Calibri" w:eastAsia="Times New Roman" w:hAnsi="Calibri" w:cs="Calibri"/>
                <w:color w:val="000000"/>
                <w:sz w:val="18"/>
                <w:szCs w:val="18"/>
                <w:lang w:val="en-US"/>
              </w:rPr>
            </w:pPr>
            <w:proofErr w:type="spellStart"/>
            <w:r w:rsidRPr="003E1F89">
              <w:rPr>
                <w:rFonts w:ascii="Calibri" w:eastAsia="Times New Roman" w:hAnsi="Calibri" w:cs="Calibri"/>
                <w:color w:val="000000"/>
                <w:sz w:val="18"/>
                <w:szCs w:val="18"/>
                <w:lang w:val="en-US"/>
              </w:rPr>
              <w:t>Larüngoskoopia</w:t>
            </w:r>
            <w:proofErr w:type="spellEnd"/>
            <w:r w:rsidRPr="003E1F89">
              <w:rPr>
                <w:rFonts w:ascii="Calibri" w:eastAsia="Times New Roman" w:hAnsi="Calibri" w:cs="Calibri"/>
                <w:color w:val="000000"/>
                <w:sz w:val="18"/>
                <w:szCs w:val="18"/>
                <w:lang w:val="en-US"/>
              </w:rPr>
              <w:t xml:space="preserve"> </w:t>
            </w:r>
          </w:p>
          <w:p w14:paraId="4DB8C94F" w14:textId="77777777" w:rsidR="003E1F89" w:rsidRPr="003E1F89" w:rsidRDefault="003E1F89" w:rsidP="003E1F89">
            <w:pPr>
              <w:numPr>
                <w:ilvl w:val="0"/>
                <w:numId w:val="3"/>
              </w:numPr>
              <w:spacing w:after="0"/>
              <w:contextualSpacing/>
              <w:textAlignment w:val="baseline"/>
              <w:rPr>
                <w:rFonts w:ascii="Calibri" w:eastAsia="Times New Roman" w:hAnsi="Calibri" w:cs="Calibri"/>
                <w:color w:val="000000"/>
                <w:sz w:val="18"/>
                <w:szCs w:val="18"/>
                <w:lang w:val="en-US"/>
              </w:rPr>
            </w:pPr>
            <w:proofErr w:type="spellStart"/>
            <w:r w:rsidRPr="003E1F89">
              <w:rPr>
                <w:rFonts w:ascii="Calibri" w:eastAsia="Times New Roman" w:hAnsi="Calibri" w:cs="Calibri"/>
                <w:color w:val="000000"/>
                <w:sz w:val="18"/>
                <w:szCs w:val="18"/>
                <w:lang w:val="en-US"/>
              </w:rPr>
              <w:t>Spetsiifilised</w:t>
            </w:r>
            <w:proofErr w:type="spellEnd"/>
            <w:r w:rsidRPr="003E1F89">
              <w:rPr>
                <w:rFonts w:ascii="Calibri" w:eastAsia="Times New Roman" w:hAnsi="Calibri" w:cs="Calibri"/>
                <w:color w:val="000000"/>
                <w:sz w:val="18"/>
                <w:szCs w:val="18"/>
                <w:lang w:val="en-US"/>
              </w:rPr>
              <w:t xml:space="preserve"> </w:t>
            </w:r>
          </w:p>
          <w:p w14:paraId="450FC8A5" w14:textId="77777777" w:rsidR="003E1F89" w:rsidRPr="003E1F89" w:rsidRDefault="003E1F89" w:rsidP="003E1F89">
            <w:pPr>
              <w:spacing w:after="0"/>
              <w:ind w:left="720"/>
              <w:contextualSpacing/>
              <w:textAlignment w:val="baseline"/>
              <w:rPr>
                <w:rFonts w:ascii="Calibri" w:eastAsia="Times New Roman" w:hAnsi="Calibri" w:cs="Calibri"/>
                <w:color w:val="000000"/>
                <w:sz w:val="18"/>
                <w:szCs w:val="18"/>
                <w:lang w:val="en-US"/>
              </w:rPr>
            </w:pPr>
            <w:proofErr w:type="spellStart"/>
            <w:r w:rsidRPr="003E1F89">
              <w:rPr>
                <w:rFonts w:ascii="Calibri" w:eastAsia="Times New Roman" w:hAnsi="Calibri" w:cs="Calibri"/>
                <w:color w:val="000000"/>
                <w:sz w:val="18"/>
                <w:szCs w:val="18"/>
                <w:lang w:val="en-US"/>
              </w:rPr>
              <w:t>hääleuuringud</w:t>
            </w:r>
            <w:proofErr w:type="spellEnd"/>
            <w:r w:rsidRPr="003E1F89">
              <w:rPr>
                <w:rFonts w:ascii="Calibri" w:eastAsia="Times New Roman" w:hAnsi="Calibri" w:cs="Calibri"/>
                <w:color w:val="000000"/>
                <w:sz w:val="18"/>
                <w:szCs w:val="18"/>
                <w:lang w:val="en-US"/>
              </w:rPr>
              <w:t xml:space="preserve"> </w:t>
            </w:r>
            <w:proofErr w:type="spellStart"/>
            <w:r w:rsidRPr="003E1F89">
              <w:rPr>
                <w:rFonts w:ascii="Calibri" w:eastAsia="Times New Roman" w:hAnsi="Calibri" w:cs="Calibri"/>
                <w:color w:val="000000"/>
                <w:sz w:val="18"/>
                <w:szCs w:val="18"/>
                <w:lang w:val="en-US"/>
              </w:rPr>
              <w:t>spetsialiseerunud</w:t>
            </w:r>
            <w:proofErr w:type="spellEnd"/>
            <w:r w:rsidRPr="003E1F89">
              <w:rPr>
                <w:rFonts w:ascii="Calibri" w:eastAsia="Times New Roman" w:hAnsi="Calibri" w:cs="Calibri"/>
                <w:color w:val="000000"/>
                <w:sz w:val="18"/>
                <w:szCs w:val="18"/>
                <w:lang w:val="en-US"/>
              </w:rPr>
              <w:t xml:space="preserve"> LOR </w:t>
            </w:r>
            <w:proofErr w:type="spellStart"/>
            <w:r w:rsidRPr="003E1F89">
              <w:rPr>
                <w:rFonts w:ascii="Calibri" w:eastAsia="Times New Roman" w:hAnsi="Calibri" w:cs="Calibri"/>
                <w:color w:val="000000"/>
                <w:sz w:val="18"/>
                <w:szCs w:val="18"/>
                <w:lang w:val="en-US"/>
              </w:rPr>
              <w:t>arsti</w:t>
            </w:r>
            <w:proofErr w:type="spellEnd"/>
            <w:r w:rsidRPr="003E1F89">
              <w:rPr>
                <w:rFonts w:ascii="Calibri" w:eastAsia="Times New Roman" w:hAnsi="Calibri" w:cs="Calibri"/>
                <w:color w:val="000000"/>
                <w:sz w:val="18"/>
                <w:szCs w:val="18"/>
                <w:lang w:val="en-US"/>
              </w:rPr>
              <w:t xml:space="preserve"> </w:t>
            </w:r>
            <w:proofErr w:type="spellStart"/>
            <w:r w:rsidRPr="003E1F89">
              <w:rPr>
                <w:rFonts w:ascii="Calibri" w:eastAsia="Times New Roman" w:hAnsi="Calibri" w:cs="Calibri"/>
                <w:color w:val="000000"/>
                <w:sz w:val="18"/>
                <w:szCs w:val="18"/>
                <w:lang w:val="en-US"/>
              </w:rPr>
              <w:t>poolt</w:t>
            </w:r>
            <w:proofErr w:type="spellEnd"/>
            <w:r w:rsidRPr="003E1F89">
              <w:rPr>
                <w:rFonts w:ascii="Calibri" w:eastAsia="Times New Roman" w:hAnsi="Calibri" w:cs="Calibri"/>
                <w:color w:val="000000"/>
                <w:sz w:val="18"/>
                <w:szCs w:val="18"/>
                <w:lang w:val="en-US"/>
              </w:rPr>
              <w:t xml:space="preserve">: </w:t>
            </w:r>
          </w:p>
          <w:p w14:paraId="09913FD5" w14:textId="77777777" w:rsidR="003E1F89" w:rsidRPr="003E1F89" w:rsidRDefault="003E1F89" w:rsidP="003E1F89">
            <w:pPr>
              <w:spacing w:after="0"/>
              <w:ind w:left="720"/>
              <w:contextualSpacing/>
              <w:textAlignment w:val="baseline"/>
              <w:rPr>
                <w:rFonts w:ascii="Calibri" w:eastAsia="Times New Roman" w:hAnsi="Calibri" w:cs="Calibri"/>
                <w:color w:val="000000"/>
                <w:sz w:val="18"/>
                <w:szCs w:val="18"/>
                <w:lang w:val="en-US"/>
              </w:rPr>
            </w:pPr>
            <w:r w:rsidRPr="003E1F89">
              <w:rPr>
                <w:rFonts w:ascii="Calibri" w:eastAsia="Times New Roman" w:hAnsi="Calibri" w:cs="Calibri"/>
                <w:color w:val="000000"/>
                <w:sz w:val="18"/>
                <w:szCs w:val="18"/>
                <w:lang w:val="en-US"/>
              </w:rPr>
              <w:t>(video)</w:t>
            </w:r>
            <w:proofErr w:type="spellStart"/>
            <w:r w:rsidRPr="003E1F89">
              <w:rPr>
                <w:rFonts w:ascii="Calibri" w:eastAsia="Times New Roman" w:hAnsi="Calibri" w:cs="Calibri"/>
                <w:color w:val="000000"/>
                <w:sz w:val="18"/>
                <w:szCs w:val="18"/>
                <w:lang w:val="en-US"/>
              </w:rPr>
              <w:t>larüngo-stroboskoopi</w:t>
            </w:r>
            <w:proofErr w:type="spellEnd"/>
          </w:p>
        </w:tc>
      </w:tr>
      <w:tr w:rsidR="003E1F89" w:rsidRPr="003E1F89" w14:paraId="54A89174" w14:textId="77777777" w:rsidTr="003E1F89">
        <w:trPr>
          <w:trHeight w:val="20"/>
        </w:trPr>
        <w:tc>
          <w:tcPr>
            <w:tcW w:w="10970" w:type="dxa"/>
            <w:gridSpan w:val="3"/>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57117B00" w14:textId="77777777" w:rsidR="003E1F89" w:rsidRPr="003E1F89" w:rsidRDefault="003E1F89" w:rsidP="003E1F89">
            <w:pPr>
              <w:spacing w:after="0"/>
              <w:textAlignment w:val="baseline"/>
              <w:rPr>
                <w:rFonts w:ascii="Calibri" w:eastAsia="Times New Roman" w:hAnsi="Calibri" w:cs="Calibri"/>
                <w:color w:val="000000"/>
                <w:sz w:val="18"/>
                <w:szCs w:val="18"/>
                <w:lang w:val="en-US"/>
              </w:rPr>
            </w:pPr>
            <w:proofErr w:type="spellStart"/>
            <w:r w:rsidRPr="003E1F89">
              <w:rPr>
                <w:rFonts w:ascii="Calibri" w:eastAsia="Times New Roman" w:hAnsi="Calibri" w:cs="Calibri"/>
                <w:b/>
                <w:bCs/>
                <w:color w:val="000000"/>
                <w:lang w:val="en-US"/>
              </w:rPr>
              <w:t>Arvesta</w:t>
            </w:r>
            <w:proofErr w:type="spellEnd"/>
            <w:r w:rsidRPr="003E1F89">
              <w:rPr>
                <w:rFonts w:ascii="Calibri" w:eastAsia="Times New Roman" w:hAnsi="Calibri" w:cs="Calibri"/>
                <w:b/>
                <w:bCs/>
                <w:color w:val="000000"/>
                <w:lang w:val="en-US"/>
              </w:rPr>
              <w:t xml:space="preserve"> RHK- </w:t>
            </w:r>
            <w:proofErr w:type="spellStart"/>
            <w:r w:rsidRPr="003E1F89">
              <w:rPr>
                <w:rFonts w:ascii="Calibri" w:eastAsia="Times New Roman" w:hAnsi="Calibri" w:cs="Calibri"/>
                <w:b/>
                <w:bCs/>
                <w:color w:val="000000"/>
                <w:lang w:val="en-US"/>
              </w:rPr>
              <w:t>koode</w:t>
            </w:r>
            <w:proofErr w:type="spellEnd"/>
          </w:p>
        </w:tc>
      </w:tr>
      <w:tr w:rsidR="003E1F89" w:rsidRPr="003E1F89" w14:paraId="157C7279" w14:textId="77777777" w:rsidTr="00346317">
        <w:trPr>
          <w:trHeight w:val="20"/>
        </w:trPr>
        <w:tc>
          <w:tcPr>
            <w:tcW w:w="1097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E102E7" w14:textId="77777777" w:rsidR="003E1F89" w:rsidRPr="003E1F89" w:rsidRDefault="003E1F89" w:rsidP="003E1F89">
            <w:pPr>
              <w:spacing w:after="0"/>
              <w:rPr>
                <w:rFonts w:ascii="Calibri" w:eastAsia="Times New Roman" w:hAnsi="Calibri" w:cs="Calibri"/>
                <w:sz w:val="18"/>
                <w:szCs w:val="18"/>
              </w:rPr>
            </w:pPr>
            <w:r w:rsidRPr="003E1F89">
              <w:rPr>
                <w:rFonts w:ascii="Calibri" w:eastAsia="Times New Roman" w:hAnsi="Calibri" w:cs="Calibri"/>
                <w:sz w:val="18"/>
                <w:szCs w:val="18"/>
              </w:rPr>
              <w:t xml:space="preserve">*J37.0 Krooniline kõripõletik </w:t>
            </w:r>
          </w:p>
          <w:p w14:paraId="10394A1D" w14:textId="77777777" w:rsidR="003E1F89" w:rsidRPr="003E1F89" w:rsidRDefault="003E1F89" w:rsidP="003E1F89">
            <w:pPr>
              <w:spacing w:after="0"/>
              <w:rPr>
                <w:rFonts w:ascii="Calibri" w:eastAsia="Times New Roman" w:hAnsi="Calibri" w:cs="Calibri"/>
                <w:sz w:val="18"/>
                <w:szCs w:val="18"/>
              </w:rPr>
            </w:pPr>
            <w:r w:rsidRPr="003E1F89">
              <w:rPr>
                <w:rFonts w:ascii="Calibri" w:eastAsia="Times New Roman" w:hAnsi="Calibri" w:cs="Calibri"/>
                <w:sz w:val="18"/>
                <w:szCs w:val="18"/>
              </w:rPr>
              <w:t xml:space="preserve">*J38.2 Häälekurdude noodulid e sõlmekesed </w:t>
            </w:r>
          </w:p>
          <w:p w14:paraId="00DCE71F" w14:textId="77777777" w:rsidR="003E1F89" w:rsidRPr="003E1F89" w:rsidRDefault="003E1F89" w:rsidP="003E1F89">
            <w:pPr>
              <w:spacing w:after="0"/>
              <w:rPr>
                <w:rFonts w:ascii="Calibri" w:eastAsia="Times New Roman" w:hAnsi="Calibri" w:cs="Calibri"/>
                <w:sz w:val="18"/>
                <w:szCs w:val="18"/>
              </w:rPr>
            </w:pPr>
            <w:r w:rsidRPr="003E1F89">
              <w:rPr>
                <w:rFonts w:ascii="Calibri" w:eastAsia="Times New Roman" w:hAnsi="Calibri" w:cs="Calibri"/>
                <w:sz w:val="18"/>
                <w:szCs w:val="18"/>
              </w:rPr>
              <w:t>*K21.0 Ösofagiit gastro-ösofageaalse tagasivooluhaigusega</w:t>
            </w:r>
          </w:p>
          <w:p w14:paraId="359B46A9" w14:textId="77777777" w:rsidR="003E1F89" w:rsidRPr="003E1F89" w:rsidRDefault="003E1F89" w:rsidP="003E1F89">
            <w:pPr>
              <w:spacing w:after="0"/>
              <w:rPr>
                <w:rFonts w:ascii="Calibri" w:eastAsia="Times New Roman" w:hAnsi="Calibri" w:cs="Calibri"/>
                <w:sz w:val="18"/>
                <w:szCs w:val="18"/>
              </w:rPr>
            </w:pPr>
            <w:r w:rsidRPr="003E1F89">
              <w:rPr>
                <w:rFonts w:ascii="Calibri" w:eastAsia="Times New Roman" w:hAnsi="Calibri" w:cs="Calibri"/>
                <w:sz w:val="18"/>
                <w:szCs w:val="18"/>
              </w:rPr>
              <w:t xml:space="preserve">*R49.0 Häälepuue e düsfoonia </w:t>
            </w:r>
          </w:p>
          <w:p w14:paraId="20F2964B" w14:textId="77777777" w:rsidR="003E1F89" w:rsidRPr="003E1F89" w:rsidRDefault="003E1F89" w:rsidP="003E1F89">
            <w:pPr>
              <w:spacing w:after="0"/>
              <w:textAlignment w:val="baseline"/>
              <w:rPr>
                <w:rFonts w:ascii="Calibri" w:eastAsia="Times New Roman" w:hAnsi="Calibri" w:cs="Calibri"/>
                <w:color w:val="000000"/>
                <w:sz w:val="18"/>
                <w:szCs w:val="18"/>
                <w:lang w:val="en-US"/>
              </w:rPr>
            </w:pPr>
            <w:r w:rsidRPr="003E1F89">
              <w:rPr>
                <w:rFonts w:ascii="Calibri" w:eastAsia="Times New Roman" w:hAnsi="Calibri" w:cs="Calibri"/>
                <w:sz w:val="18"/>
                <w:szCs w:val="18"/>
                <w:lang w:val="en-US"/>
              </w:rPr>
              <w:t xml:space="preserve">*R49.1 </w:t>
            </w:r>
            <w:proofErr w:type="spellStart"/>
            <w:r w:rsidRPr="003E1F89">
              <w:rPr>
                <w:rFonts w:ascii="Calibri" w:eastAsia="Times New Roman" w:hAnsi="Calibri" w:cs="Calibri"/>
                <w:sz w:val="18"/>
                <w:szCs w:val="18"/>
                <w:lang w:val="en-US"/>
              </w:rPr>
              <w:t>Häälekadu</w:t>
            </w:r>
            <w:proofErr w:type="spellEnd"/>
            <w:r w:rsidRPr="003E1F89">
              <w:rPr>
                <w:rFonts w:ascii="Calibri" w:eastAsia="Times New Roman" w:hAnsi="Calibri" w:cs="Calibri"/>
                <w:sz w:val="18"/>
                <w:szCs w:val="18"/>
                <w:lang w:val="en-US"/>
              </w:rPr>
              <w:t xml:space="preserve"> e </w:t>
            </w:r>
            <w:proofErr w:type="spellStart"/>
            <w:r w:rsidRPr="003E1F89">
              <w:rPr>
                <w:rFonts w:ascii="Calibri" w:eastAsia="Times New Roman" w:hAnsi="Calibri" w:cs="Calibri"/>
                <w:sz w:val="18"/>
                <w:szCs w:val="18"/>
                <w:lang w:val="en-US"/>
              </w:rPr>
              <w:t>afoonia</w:t>
            </w:r>
            <w:proofErr w:type="spellEnd"/>
          </w:p>
        </w:tc>
      </w:tr>
      <w:bookmarkEnd w:id="24"/>
    </w:tbl>
    <w:p w14:paraId="5E33CD0D" w14:textId="68E490A5" w:rsidR="006D4C71" w:rsidRPr="006D4C71" w:rsidRDefault="006D4C71" w:rsidP="006D4C71">
      <w:pPr>
        <w:spacing w:after="0"/>
        <w:rPr>
          <w:rFonts w:ascii="Calibri" w:eastAsia="Calibri" w:hAnsi="Calibri" w:cs="Calibri"/>
          <w:sz w:val="20"/>
          <w:szCs w:val="20"/>
          <w:lang w:eastAsia="et-EE"/>
        </w:rPr>
      </w:pPr>
      <w:r w:rsidRPr="006D4C71">
        <w:rPr>
          <w:rFonts w:ascii="Calibri" w:eastAsia="Calibri" w:hAnsi="Calibri" w:cs="Calibri"/>
          <w:sz w:val="20"/>
          <w:szCs w:val="20"/>
          <w:lang w:eastAsia="et-EE"/>
        </w:rPr>
        <w:lastRenderedPageBreak/>
        <w:br w:type="page"/>
      </w:r>
    </w:p>
    <w:p w14:paraId="02976042" w14:textId="77777777" w:rsidR="00A92690" w:rsidRDefault="00000000" w:rsidP="006D4C71">
      <w:pPr>
        <w:ind w:left="-709"/>
      </w:pPr>
    </w:p>
    <w:sectPr w:rsidR="00A92690" w:rsidSect="006D4C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978D0"/>
    <w:multiLevelType w:val="hybridMultilevel"/>
    <w:tmpl w:val="0180CE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2761ADE"/>
    <w:multiLevelType w:val="hybridMultilevel"/>
    <w:tmpl w:val="D74C3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EF4874"/>
    <w:multiLevelType w:val="hybridMultilevel"/>
    <w:tmpl w:val="2D7A2BAC"/>
    <w:lvl w:ilvl="0" w:tplc="04090001">
      <w:start w:val="1"/>
      <w:numFmt w:val="bullet"/>
      <w:lvlText w:val=""/>
      <w:lvlJc w:val="left"/>
      <w:pPr>
        <w:ind w:left="864" w:hanging="360"/>
      </w:pPr>
      <w:rPr>
        <w:rFonts w:ascii="Symbol" w:hAnsi="Symbol" w:hint="default"/>
      </w:rPr>
    </w:lvl>
    <w:lvl w:ilvl="1" w:tplc="04250003" w:tentative="1">
      <w:start w:val="1"/>
      <w:numFmt w:val="bullet"/>
      <w:lvlText w:val="o"/>
      <w:lvlJc w:val="left"/>
      <w:pPr>
        <w:ind w:left="1584" w:hanging="360"/>
      </w:pPr>
      <w:rPr>
        <w:rFonts w:ascii="Courier New" w:hAnsi="Courier New" w:cs="Courier New" w:hint="default"/>
      </w:rPr>
    </w:lvl>
    <w:lvl w:ilvl="2" w:tplc="04250005" w:tentative="1">
      <w:start w:val="1"/>
      <w:numFmt w:val="bullet"/>
      <w:lvlText w:val=""/>
      <w:lvlJc w:val="left"/>
      <w:pPr>
        <w:ind w:left="2304" w:hanging="360"/>
      </w:pPr>
      <w:rPr>
        <w:rFonts w:ascii="Wingdings" w:hAnsi="Wingdings" w:hint="default"/>
      </w:rPr>
    </w:lvl>
    <w:lvl w:ilvl="3" w:tplc="04250001" w:tentative="1">
      <w:start w:val="1"/>
      <w:numFmt w:val="bullet"/>
      <w:lvlText w:val=""/>
      <w:lvlJc w:val="left"/>
      <w:pPr>
        <w:ind w:left="3024" w:hanging="360"/>
      </w:pPr>
      <w:rPr>
        <w:rFonts w:ascii="Symbol" w:hAnsi="Symbol" w:hint="default"/>
      </w:rPr>
    </w:lvl>
    <w:lvl w:ilvl="4" w:tplc="04250003" w:tentative="1">
      <w:start w:val="1"/>
      <w:numFmt w:val="bullet"/>
      <w:lvlText w:val="o"/>
      <w:lvlJc w:val="left"/>
      <w:pPr>
        <w:ind w:left="3744" w:hanging="360"/>
      </w:pPr>
      <w:rPr>
        <w:rFonts w:ascii="Courier New" w:hAnsi="Courier New" w:cs="Courier New" w:hint="default"/>
      </w:rPr>
    </w:lvl>
    <w:lvl w:ilvl="5" w:tplc="04250005" w:tentative="1">
      <w:start w:val="1"/>
      <w:numFmt w:val="bullet"/>
      <w:lvlText w:val=""/>
      <w:lvlJc w:val="left"/>
      <w:pPr>
        <w:ind w:left="4464" w:hanging="360"/>
      </w:pPr>
      <w:rPr>
        <w:rFonts w:ascii="Wingdings" w:hAnsi="Wingdings" w:hint="default"/>
      </w:rPr>
    </w:lvl>
    <w:lvl w:ilvl="6" w:tplc="04250001" w:tentative="1">
      <w:start w:val="1"/>
      <w:numFmt w:val="bullet"/>
      <w:lvlText w:val=""/>
      <w:lvlJc w:val="left"/>
      <w:pPr>
        <w:ind w:left="5184" w:hanging="360"/>
      </w:pPr>
      <w:rPr>
        <w:rFonts w:ascii="Symbol" w:hAnsi="Symbol" w:hint="default"/>
      </w:rPr>
    </w:lvl>
    <w:lvl w:ilvl="7" w:tplc="04250003" w:tentative="1">
      <w:start w:val="1"/>
      <w:numFmt w:val="bullet"/>
      <w:lvlText w:val="o"/>
      <w:lvlJc w:val="left"/>
      <w:pPr>
        <w:ind w:left="5904" w:hanging="360"/>
      </w:pPr>
      <w:rPr>
        <w:rFonts w:ascii="Courier New" w:hAnsi="Courier New" w:cs="Courier New" w:hint="default"/>
      </w:rPr>
    </w:lvl>
    <w:lvl w:ilvl="8" w:tplc="04250005" w:tentative="1">
      <w:start w:val="1"/>
      <w:numFmt w:val="bullet"/>
      <w:lvlText w:val=""/>
      <w:lvlJc w:val="left"/>
      <w:pPr>
        <w:ind w:left="6624" w:hanging="360"/>
      </w:pPr>
      <w:rPr>
        <w:rFonts w:ascii="Wingdings" w:hAnsi="Wingdings" w:hint="default"/>
      </w:rPr>
    </w:lvl>
  </w:abstractNum>
  <w:num w:numId="1" w16cid:durableId="72240817">
    <w:abstractNumId w:val="2"/>
  </w:num>
  <w:num w:numId="2" w16cid:durableId="414859880">
    <w:abstractNumId w:val="0"/>
  </w:num>
  <w:num w:numId="3" w16cid:durableId="891772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812"/>
    <w:rsid w:val="003E1F89"/>
    <w:rsid w:val="00543812"/>
    <w:rsid w:val="006D4C71"/>
    <w:rsid w:val="008B73F9"/>
    <w:rsid w:val="008E56A5"/>
    <w:rsid w:val="00DB1B6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B861A"/>
  <w15:chartTrackingRefBased/>
  <w15:docId w15:val="{367D34F2-383F-486F-9318-046E5DE66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4C71"/>
    <w:pPr>
      <w:spacing w:after="0" w:line="240" w:lineRule="auto"/>
      <w:ind w:left="144" w:right="144" w:hanging="288"/>
    </w:pPr>
    <w:rPr>
      <w:rFonts w:ascii="Times New Roman" w:eastAsia="Times New Roman" w:hAnsi="Times New Roman" w:cs="Times New Roman"/>
      <w:sz w:val="20"/>
      <w:szCs w:val="20"/>
      <w:highlight w:val="white"/>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79F7799B0CFE894F884EAB1620C1FEAE" ma:contentTypeVersion="2" ma:contentTypeDescription="Loo uus dokument" ma:contentTypeScope="" ma:versionID="12ab0deec7cfeb1a6194993120018c0a">
  <xsd:schema xmlns:xsd="http://www.w3.org/2001/XMLSchema" xmlns:xs="http://www.w3.org/2001/XMLSchema" xmlns:p="http://schemas.microsoft.com/office/2006/metadata/properties" xmlns:ns2="aff8a95a-bdca-4bd1-9f28-df5ebd643b89" targetNamespace="http://schemas.microsoft.com/office/2006/metadata/properties" ma:root="true" ma:fieldsID="04d8bede78221c15ddfa129f066c6426" ns2:_="">
    <xsd:import namespace="aff8a95a-bdca-4bd1-9f28-df5ebd643b8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8a95a-bdca-4bd1-9f28-df5ebd643b89"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Ühiskasutuse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ff8a95a-bdca-4bd1-9f28-df5ebd643b89">HXU5DPSK444F-947444548-15492</_dlc_DocId>
    <_dlc_DocIdUrl xmlns="aff8a95a-bdca-4bd1-9f28-df5ebd643b89">
      <Url>https://kontor.rik.ee/sm/_layouts/15/DocIdRedir.aspx?ID=HXU5DPSK444F-947444548-15492</Url>
      <Description>HXU5DPSK444F-947444548-15492</Description>
    </_dlc_DocIdUrl>
  </documentManagement>
</p:properties>
</file>

<file path=customXml/itemProps1.xml><?xml version="1.0" encoding="utf-8"?>
<ds:datastoreItem xmlns:ds="http://schemas.openxmlformats.org/officeDocument/2006/customXml" ds:itemID="{B33C8D51-BB8C-4363-BDA7-510F11E5EDB4}"/>
</file>

<file path=customXml/itemProps2.xml><?xml version="1.0" encoding="utf-8"?>
<ds:datastoreItem xmlns:ds="http://schemas.openxmlformats.org/officeDocument/2006/customXml" ds:itemID="{1799E08C-A464-42F4-A53B-C70545D3931D}"/>
</file>

<file path=customXml/itemProps3.xml><?xml version="1.0" encoding="utf-8"?>
<ds:datastoreItem xmlns:ds="http://schemas.openxmlformats.org/officeDocument/2006/customXml" ds:itemID="{405EEB01-7238-47A2-9DCA-FBDCDC6C9DED}"/>
</file>

<file path=customXml/itemProps4.xml><?xml version="1.0" encoding="utf-8"?>
<ds:datastoreItem xmlns:ds="http://schemas.openxmlformats.org/officeDocument/2006/customXml" ds:itemID="{562C9095-3474-4212-B992-183C75E10B66}"/>
</file>

<file path=docProps/app.xml><?xml version="1.0" encoding="utf-8"?>
<Properties xmlns="http://schemas.openxmlformats.org/officeDocument/2006/extended-properties" xmlns:vt="http://schemas.openxmlformats.org/officeDocument/2006/docPropsVTypes">
  <Template>Normal</Template>
  <TotalTime>4</TotalTime>
  <Pages>5</Pages>
  <Words>1187</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Sarapuu</dc:creator>
  <cp:keywords/>
  <dc:description/>
  <cp:lastModifiedBy>Karin Sarapuu</cp:lastModifiedBy>
  <cp:revision>3</cp:revision>
  <dcterms:created xsi:type="dcterms:W3CDTF">2023-01-08T14:38:00Z</dcterms:created>
  <dcterms:modified xsi:type="dcterms:W3CDTF">2023-01-08T15:26:00Z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0x01010079F7799B0CFE894F884EAB1620C1FEAE</vt:lpwstr>
  </property>
  <property fmtid="{D5CDD505-2E9C-101B-9397-08002B2CF9AE}" pid="3" name="_dlc_DocIdItemGuid">
    <vt:lpwstr>e4869b09-433d-4391-9f0b-b04b61d69f62</vt:lpwstr>
  </property>
</Properties>
</file>