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415C5" w14:textId="77777777" w:rsidR="00BC593C" w:rsidRPr="00BC593C" w:rsidRDefault="00BC593C" w:rsidP="00BC593C">
      <w:pPr>
        <w:keepNext/>
        <w:keepLines/>
        <w:spacing w:before="360" w:after="80"/>
        <w:ind w:left="288" w:hanging="108"/>
        <w:outlineLvl w:val="1"/>
        <w:rPr>
          <w:rFonts w:ascii="Calibri" w:eastAsia="Calibri" w:hAnsi="Calibri" w:cs="Calibri"/>
          <w:b/>
          <w:color w:val="4F81BD"/>
          <w:sz w:val="36"/>
          <w:szCs w:val="36"/>
          <w:lang w:eastAsia="et-EE"/>
        </w:rPr>
      </w:pPr>
      <w:bookmarkStart w:id="0" w:name="_Toc101530251"/>
      <w:bookmarkStart w:id="1" w:name="_Toc122617694"/>
      <w:r w:rsidRPr="00BC593C">
        <w:rPr>
          <w:rFonts w:ascii="Calibri" w:eastAsia="Calibri" w:hAnsi="Calibri" w:cs="Calibri"/>
          <w:b/>
          <w:color w:val="4F81BD"/>
          <w:sz w:val="36"/>
          <w:szCs w:val="36"/>
          <w:lang w:eastAsia="et-EE"/>
        </w:rPr>
        <w:t>27. SUNDASENDID JA KORDUVLIIGUTUSED. EBAERGONOOMILISED TÖÖVÕTTED JA ASENDID</w:t>
      </w:r>
      <w:bookmarkEnd w:id="0"/>
      <w:bookmarkEnd w:id="1"/>
    </w:p>
    <w:p w14:paraId="446406C7"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2" w:name="_Toc101530252"/>
      <w:bookmarkStart w:id="3" w:name="_Toc122617695"/>
      <w:proofErr w:type="spellStart"/>
      <w:r w:rsidRPr="00BC593C">
        <w:rPr>
          <w:rFonts w:ascii="Calibri" w:eastAsia="Calibri" w:hAnsi="Calibri" w:cs="Calibri"/>
          <w:b/>
          <w:color w:val="4F81BD"/>
          <w:sz w:val="28"/>
          <w:szCs w:val="28"/>
          <w:lang w:val="en-US"/>
        </w:rPr>
        <w:t>Mõiste</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definitsioon</w:t>
      </w:r>
      <w:bookmarkEnd w:id="2"/>
      <w:bookmarkEnd w:id="3"/>
      <w:proofErr w:type="spellEnd"/>
    </w:p>
    <w:tbl>
      <w:tblPr>
        <w:tblW w:w="109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102" w:type="dxa"/>
          <w:bottom w:w="102" w:type="dxa"/>
          <w:right w:w="102" w:type="dxa"/>
        </w:tblCellMar>
        <w:tblLook w:val="0400" w:firstRow="0" w:lastRow="0" w:firstColumn="0" w:lastColumn="0" w:noHBand="0" w:noVBand="1"/>
      </w:tblPr>
      <w:tblGrid>
        <w:gridCol w:w="10980"/>
      </w:tblGrid>
      <w:tr w:rsidR="00BC593C" w:rsidRPr="00BC593C" w14:paraId="7EFA9810" w14:textId="77777777" w:rsidTr="00346317">
        <w:tc>
          <w:tcPr>
            <w:tcW w:w="10980" w:type="dxa"/>
            <w:tcMar>
              <w:top w:w="100" w:type="dxa"/>
              <w:left w:w="100" w:type="dxa"/>
              <w:bottom w:w="100" w:type="dxa"/>
              <w:right w:w="100" w:type="dxa"/>
            </w:tcMar>
          </w:tcPr>
          <w:p w14:paraId="4C64D377" w14:textId="77777777" w:rsidR="00BC593C" w:rsidRPr="00BC593C" w:rsidRDefault="00BC593C" w:rsidP="00BC593C">
            <w:pPr>
              <w:spacing w:after="0"/>
              <w:rPr>
                <w:rFonts w:ascii="Calibri" w:eastAsia="Calibri" w:hAnsi="Calibri" w:cs="Calibri"/>
                <w:bCs/>
                <w:color w:val="000000"/>
                <w:sz w:val="20"/>
                <w:szCs w:val="20"/>
                <w:lang w:eastAsia="et-EE"/>
              </w:rPr>
            </w:pPr>
            <w:r w:rsidRPr="00BC593C">
              <w:rPr>
                <w:rFonts w:ascii="Calibri" w:eastAsia="Calibri" w:hAnsi="Calibri" w:cs="Calibri"/>
                <w:b/>
                <w:color w:val="000000"/>
                <w:sz w:val="20"/>
                <w:szCs w:val="20"/>
                <w:lang w:eastAsia="et-EE"/>
              </w:rPr>
              <w:t xml:space="preserve">Füsioloogilised ohutegurid </w:t>
            </w:r>
            <w:r w:rsidRPr="00BC593C">
              <w:rPr>
                <w:rFonts w:ascii="Calibri" w:eastAsia="Calibri" w:hAnsi="Calibri" w:cs="Calibri"/>
                <w:bCs/>
                <w:color w:val="000000"/>
                <w:sz w:val="20"/>
                <w:szCs w:val="20"/>
                <w:lang w:eastAsia="et-EE"/>
              </w:rPr>
              <w:t xml:space="preserve">on füüsilise töö raskus, sama tüüpi liigutuste kordumine ja üleväsimust põhjustavad sundasendid ja </w:t>
            </w:r>
          </w:p>
          <w:p w14:paraId="53114788" w14:textId="77777777" w:rsidR="00BC593C" w:rsidRPr="00BC593C" w:rsidRDefault="00BC593C" w:rsidP="00BC593C">
            <w:pPr>
              <w:spacing w:after="0"/>
              <w:rPr>
                <w:rFonts w:ascii="Calibri" w:eastAsia="Calibri" w:hAnsi="Calibri" w:cs="Calibri"/>
                <w:color w:val="B2A1C7"/>
                <w:sz w:val="16"/>
                <w:szCs w:val="16"/>
                <w:lang w:eastAsia="et-EE"/>
              </w:rPr>
            </w:pPr>
            <w:r w:rsidRPr="00BC593C">
              <w:rPr>
                <w:rFonts w:ascii="Calibri" w:eastAsia="Calibri" w:hAnsi="Calibri" w:cs="Calibri"/>
                <w:bCs/>
                <w:color w:val="000000"/>
                <w:sz w:val="20"/>
                <w:szCs w:val="20"/>
                <w:lang w:eastAsia="et-EE"/>
              </w:rPr>
              <w:t>-liigutused töös ning muud samalaadsed tegurid, mis võivad aja jooksul põhjustada tervisekahjustusi.</w:t>
            </w:r>
            <w:r w:rsidRPr="00BC593C" w:rsidDel="00D138B6">
              <w:rPr>
                <w:rFonts w:ascii="Calibri" w:eastAsia="Calibri" w:hAnsi="Calibri" w:cs="Calibri"/>
                <w:b/>
                <w:color w:val="000000"/>
                <w:sz w:val="20"/>
                <w:szCs w:val="20"/>
                <w:lang w:eastAsia="et-EE"/>
              </w:rPr>
              <w:t xml:space="preserve"> </w:t>
            </w:r>
            <w:r w:rsidRPr="00BC593C">
              <w:rPr>
                <w:rFonts w:ascii="Calibri" w:eastAsia="Calibri" w:hAnsi="Calibri" w:cs="Calibri"/>
                <w:color w:val="000000"/>
                <w:sz w:val="20"/>
                <w:szCs w:val="20"/>
                <w:lang w:eastAsia="et-EE"/>
              </w:rPr>
              <w:t>(Töötervishoiu ja tööohutuse seadus, 2021)</w:t>
            </w:r>
          </w:p>
          <w:p w14:paraId="58F21B4D" w14:textId="77777777" w:rsidR="00BC593C" w:rsidRPr="00BC593C" w:rsidRDefault="00BC593C" w:rsidP="00BC593C">
            <w:pPr>
              <w:shd w:val="clear" w:color="auto" w:fill="FFFFFF"/>
              <w:spacing w:after="0"/>
              <w:rPr>
                <w:rFonts w:ascii="Calibri" w:eastAsia="Calibri" w:hAnsi="Calibri" w:cs="Calibri"/>
                <w:sz w:val="20"/>
                <w:szCs w:val="20"/>
                <w:lang w:eastAsia="et-EE"/>
              </w:rPr>
            </w:pPr>
            <w:r w:rsidRPr="00BC593C">
              <w:rPr>
                <w:rFonts w:ascii="Calibri" w:eastAsia="Calibri" w:hAnsi="Calibri" w:cs="Calibri"/>
                <w:b/>
                <w:color w:val="333333"/>
                <w:sz w:val="20"/>
                <w:szCs w:val="20"/>
                <w:lang w:eastAsia="et-EE"/>
              </w:rPr>
              <w:t xml:space="preserve">Sundasendid </w:t>
            </w:r>
            <w:r w:rsidRPr="00BC593C">
              <w:rPr>
                <w:rFonts w:ascii="Calibri" w:eastAsia="Calibri" w:hAnsi="Calibri" w:cs="Calibri"/>
                <w:color w:val="333333"/>
                <w:sz w:val="20"/>
                <w:szCs w:val="20"/>
                <w:lang w:eastAsia="et-EE"/>
              </w:rPr>
              <w:t>on töötoimingute ajal esinevad kehaasendid, mis erinevad märkimisväärselt nn neutraalsest ehk vabast kehaasendist.</w:t>
            </w:r>
            <w:r w:rsidRPr="00BC593C">
              <w:rPr>
                <w:rFonts w:ascii="Calibri" w:eastAsia="Calibri" w:hAnsi="Calibri" w:cs="Calibri"/>
                <w:color w:val="222222"/>
                <w:sz w:val="20"/>
                <w:szCs w:val="20"/>
                <w:lang w:eastAsia="et-EE"/>
              </w:rPr>
              <w:t> </w:t>
            </w:r>
          </w:p>
          <w:p w14:paraId="5B0E2C37" w14:textId="77777777" w:rsidR="00BC593C" w:rsidRPr="00BC593C" w:rsidRDefault="00BC593C" w:rsidP="00BC593C">
            <w:pPr>
              <w:shd w:val="clear" w:color="auto" w:fill="FFFFFF"/>
              <w:spacing w:after="0"/>
              <w:rPr>
                <w:rFonts w:ascii="Calibri" w:eastAsia="Calibri" w:hAnsi="Calibri" w:cs="Calibri"/>
                <w:sz w:val="20"/>
                <w:szCs w:val="20"/>
                <w:lang w:eastAsia="et-EE"/>
              </w:rPr>
            </w:pPr>
            <w:r w:rsidRPr="00BC593C">
              <w:rPr>
                <w:rFonts w:ascii="Calibri" w:eastAsia="Calibri" w:hAnsi="Calibri" w:cs="Calibri"/>
                <w:color w:val="333333"/>
                <w:sz w:val="20"/>
                <w:szCs w:val="20"/>
                <w:lang w:eastAsia="et-EE"/>
              </w:rPr>
              <w:t>Sundasendid ja/või jõu rakendamisega liigutused staatilises asendis avaldavad mõju (Ahola jt, 2005)</w:t>
            </w:r>
            <w:r w:rsidRPr="00BC593C">
              <w:rPr>
                <w:rFonts w:ascii="Calibri" w:eastAsia="Calibri" w:hAnsi="Calibri" w:cs="Calibri"/>
                <w:color w:val="B2A1C7"/>
                <w:lang w:eastAsia="et-EE"/>
              </w:rPr>
              <w:t>:</w:t>
            </w:r>
          </w:p>
          <w:p w14:paraId="49C3329D" w14:textId="77777777" w:rsidR="00BC593C" w:rsidRPr="00BC593C" w:rsidRDefault="00BC593C" w:rsidP="00BC593C">
            <w:pPr>
              <w:numPr>
                <w:ilvl w:val="0"/>
                <w:numId w:val="1"/>
              </w:numPr>
              <w:shd w:val="clear" w:color="auto" w:fill="FFFFFF"/>
              <w:spacing w:after="0"/>
              <w:contextualSpacing/>
              <w:rPr>
                <w:rFonts w:ascii="Calibri" w:eastAsia="Calibri" w:hAnsi="Calibri" w:cs="Calibri"/>
                <w:color w:val="333333"/>
                <w:sz w:val="20"/>
                <w:szCs w:val="20"/>
                <w:lang w:eastAsia="et-EE"/>
              </w:rPr>
            </w:pPr>
            <w:r w:rsidRPr="00BC593C">
              <w:rPr>
                <w:rFonts w:ascii="Calibri" w:eastAsia="Calibri" w:hAnsi="Calibri" w:cs="Calibri"/>
                <w:color w:val="333333"/>
                <w:sz w:val="20"/>
                <w:szCs w:val="20"/>
                <w:lang w:eastAsia="et-EE"/>
              </w:rPr>
              <w:t>kaela- ja õlapiirkonnale, nt pea ette- või taha kallutatud asendis;</w:t>
            </w:r>
          </w:p>
          <w:p w14:paraId="60799BCE" w14:textId="77777777" w:rsidR="00BC593C" w:rsidRPr="00BC593C" w:rsidRDefault="00BC593C" w:rsidP="00BC593C">
            <w:pPr>
              <w:numPr>
                <w:ilvl w:val="0"/>
                <w:numId w:val="1"/>
              </w:numPr>
              <w:shd w:val="clear" w:color="auto" w:fill="FFFFFF"/>
              <w:spacing w:after="0"/>
              <w:contextualSpacing/>
              <w:rPr>
                <w:rFonts w:ascii="Calibri" w:eastAsia="Calibri" w:hAnsi="Calibri" w:cs="Calibri"/>
                <w:color w:val="333333"/>
                <w:sz w:val="20"/>
                <w:szCs w:val="20"/>
                <w:lang w:eastAsia="et-EE"/>
              </w:rPr>
            </w:pPr>
            <w:r w:rsidRPr="00BC593C">
              <w:rPr>
                <w:rFonts w:ascii="Calibri" w:eastAsia="Calibri" w:hAnsi="Calibri" w:cs="Calibri"/>
                <w:color w:val="333333"/>
                <w:sz w:val="20"/>
                <w:szCs w:val="20"/>
                <w:lang w:eastAsia="et-EE"/>
              </w:rPr>
              <w:t>ülajäsemele, nt raskuste käes hoidmine, kandmine ja teisaldamine, käte hoidmine õlgadest kõrgemal;</w:t>
            </w:r>
          </w:p>
          <w:p w14:paraId="345B27D2" w14:textId="77777777" w:rsidR="00BC593C" w:rsidRPr="00BC593C" w:rsidRDefault="00BC593C" w:rsidP="00BC593C">
            <w:pPr>
              <w:numPr>
                <w:ilvl w:val="0"/>
                <w:numId w:val="1"/>
              </w:numPr>
              <w:shd w:val="clear" w:color="auto" w:fill="FFFFFF"/>
              <w:spacing w:after="0"/>
              <w:contextualSpacing/>
              <w:rPr>
                <w:rFonts w:ascii="Calibri" w:eastAsia="Calibri" w:hAnsi="Calibri" w:cs="Calibri"/>
                <w:color w:val="333333"/>
                <w:sz w:val="20"/>
                <w:szCs w:val="20"/>
                <w:lang w:eastAsia="et-EE"/>
              </w:rPr>
            </w:pPr>
            <w:r w:rsidRPr="00BC593C">
              <w:rPr>
                <w:rFonts w:ascii="Calibri" w:eastAsia="Calibri" w:hAnsi="Calibri" w:cs="Calibri"/>
                <w:color w:val="333333"/>
                <w:sz w:val="20"/>
                <w:szCs w:val="20"/>
                <w:lang w:eastAsia="et-EE"/>
              </w:rPr>
              <w:t>alaseljale, nt püsiv lülisamba painutus ette, küljele või pöördasendis; </w:t>
            </w:r>
          </w:p>
          <w:p w14:paraId="2813720A" w14:textId="77777777" w:rsidR="00BC593C" w:rsidRPr="00BC593C" w:rsidRDefault="00BC593C" w:rsidP="00BC593C">
            <w:pPr>
              <w:numPr>
                <w:ilvl w:val="0"/>
                <w:numId w:val="1"/>
              </w:numPr>
              <w:shd w:val="clear" w:color="auto" w:fill="FFFFFF"/>
              <w:spacing w:after="0"/>
              <w:contextualSpacing/>
              <w:rPr>
                <w:rFonts w:ascii="Calibri" w:eastAsia="Calibri" w:hAnsi="Calibri" w:cs="Calibri"/>
                <w:sz w:val="20"/>
                <w:szCs w:val="20"/>
                <w:lang w:eastAsia="et-EE"/>
              </w:rPr>
            </w:pPr>
            <w:r w:rsidRPr="00BC593C">
              <w:rPr>
                <w:rFonts w:ascii="Calibri" w:eastAsia="Calibri" w:hAnsi="Calibri" w:cs="Calibri"/>
                <w:color w:val="333333"/>
                <w:sz w:val="20"/>
                <w:szCs w:val="20"/>
                <w:lang w:eastAsia="et-EE"/>
              </w:rPr>
              <w:t xml:space="preserve">jalgadele, nt töötamine seistes või seismine koos raskuste hoidmisega käes. </w:t>
            </w:r>
          </w:p>
          <w:p w14:paraId="0D0ABFCE" w14:textId="77777777" w:rsidR="00BC593C" w:rsidRPr="00BC593C" w:rsidRDefault="00BC593C" w:rsidP="00BC593C">
            <w:pPr>
              <w:shd w:val="clear" w:color="auto" w:fill="FFFFFF"/>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 </w:t>
            </w:r>
          </w:p>
          <w:p w14:paraId="706CF0F7" w14:textId="77777777" w:rsidR="00BC593C" w:rsidRPr="00BC593C" w:rsidRDefault="00BC593C" w:rsidP="00BC593C">
            <w:pPr>
              <w:shd w:val="clear" w:color="auto" w:fill="FFFFFF"/>
              <w:spacing w:after="0"/>
              <w:rPr>
                <w:rFonts w:ascii="Calibri" w:eastAsia="Calibri" w:hAnsi="Calibri" w:cs="Calibri"/>
                <w:sz w:val="20"/>
                <w:szCs w:val="20"/>
                <w:lang w:eastAsia="et-EE"/>
              </w:rPr>
            </w:pPr>
            <w:r w:rsidRPr="00BC593C">
              <w:rPr>
                <w:rFonts w:ascii="Calibri" w:eastAsia="Calibri" w:hAnsi="Calibri" w:cs="Calibri"/>
                <w:b/>
                <w:color w:val="333333"/>
                <w:sz w:val="20"/>
                <w:szCs w:val="20"/>
                <w:lang w:eastAsia="et-EE"/>
              </w:rPr>
              <w:t>Korduvliigutused</w:t>
            </w:r>
            <w:r w:rsidRPr="00BC593C">
              <w:rPr>
                <w:rFonts w:ascii="Calibri" w:eastAsia="Calibri" w:hAnsi="Calibri" w:cs="Calibri"/>
                <w:color w:val="333333"/>
                <w:sz w:val="20"/>
                <w:szCs w:val="20"/>
                <w:lang w:eastAsia="et-EE"/>
              </w:rPr>
              <w:t xml:space="preserve"> </w:t>
            </w:r>
            <w:r w:rsidRPr="00BC593C">
              <w:rPr>
                <w:rFonts w:ascii="Calibri" w:eastAsia="Calibri" w:hAnsi="Calibri" w:cs="Calibri"/>
                <w:b/>
                <w:color w:val="222222"/>
                <w:sz w:val="20"/>
                <w:szCs w:val="20"/>
                <w:lang w:eastAsia="et-EE"/>
              </w:rPr>
              <w:t xml:space="preserve">on staatilised, ühetüübilised või sunnitud rütmis tehtavad tööliigutused </w:t>
            </w:r>
            <w:r w:rsidRPr="00BC593C">
              <w:rPr>
                <w:rFonts w:ascii="Calibri" w:eastAsia="Calibri" w:hAnsi="Calibri" w:cs="Calibri"/>
                <w:color w:val="333333"/>
                <w:sz w:val="20"/>
                <w:szCs w:val="20"/>
                <w:lang w:eastAsia="et-EE"/>
              </w:rPr>
              <w:t>(Ahola jt, 2005):</w:t>
            </w:r>
          </w:p>
          <w:p w14:paraId="1E65173D" w14:textId="77777777" w:rsidR="00BC593C" w:rsidRPr="00BC593C" w:rsidRDefault="00BC593C" w:rsidP="00BC593C">
            <w:pPr>
              <w:numPr>
                <w:ilvl w:val="0"/>
                <w:numId w:val="2"/>
              </w:numPr>
              <w:shd w:val="clear" w:color="auto" w:fill="FFFFFF"/>
              <w:spacing w:after="0"/>
              <w:contextualSpacing/>
              <w:rPr>
                <w:rFonts w:ascii="Calibri" w:eastAsia="Calibri" w:hAnsi="Calibri" w:cs="Calibri"/>
                <w:color w:val="333333"/>
                <w:sz w:val="20"/>
                <w:szCs w:val="20"/>
                <w:lang w:eastAsia="et-EE"/>
              </w:rPr>
            </w:pPr>
            <w:r w:rsidRPr="00BC593C">
              <w:rPr>
                <w:rFonts w:ascii="Calibri" w:eastAsia="Calibri" w:hAnsi="Calibri" w:cs="Calibri"/>
                <w:color w:val="333333"/>
                <w:sz w:val="20"/>
                <w:szCs w:val="20"/>
                <w:lang w:eastAsia="et-EE"/>
              </w:rPr>
              <w:t>kaela ja nimme (lülisamba) pidev painutus-sirutus, nt ette kummardamine, pööramine ja ülesirutus; </w:t>
            </w:r>
          </w:p>
          <w:p w14:paraId="27393B08" w14:textId="77777777" w:rsidR="00BC593C" w:rsidRPr="00BC593C" w:rsidRDefault="00BC593C" w:rsidP="00BC593C">
            <w:pPr>
              <w:numPr>
                <w:ilvl w:val="0"/>
                <w:numId w:val="2"/>
              </w:numPr>
              <w:shd w:val="clear" w:color="auto" w:fill="FFFFFF"/>
              <w:spacing w:after="0"/>
              <w:contextualSpacing/>
              <w:rPr>
                <w:rFonts w:ascii="Calibri" w:eastAsia="Calibri" w:hAnsi="Calibri" w:cs="Calibri"/>
                <w:color w:val="333333"/>
                <w:sz w:val="20"/>
                <w:szCs w:val="20"/>
                <w:lang w:eastAsia="et-EE"/>
              </w:rPr>
            </w:pPr>
            <w:r w:rsidRPr="00BC593C">
              <w:rPr>
                <w:rFonts w:ascii="Calibri" w:eastAsia="Calibri" w:hAnsi="Calibri" w:cs="Calibri"/>
                <w:color w:val="333333"/>
                <w:sz w:val="20"/>
                <w:szCs w:val="20"/>
                <w:lang w:eastAsia="et-EE"/>
              </w:rPr>
              <w:t>ülajäseme korduvliigutused, nt töövahendi või eseme haaramine (tõstmine, langetamine, lükkamine, tõmbamine, hoidmine, kandmine);</w:t>
            </w:r>
          </w:p>
          <w:p w14:paraId="599A5A67" w14:textId="77777777" w:rsidR="00BC593C" w:rsidRPr="00BC593C" w:rsidRDefault="00BC593C" w:rsidP="00BC593C">
            <w:pPr>
              <w:numPr>
                <w:ilvl w:val="0"/>
                <w:numId w:val="2"/>
              </w:numPr>
              <w:shd w:val="clear" w:color="auto" w:fill="FFFFFF"/>
              <w:spacing w:after="0"/>
              <w:contextualSpacing/>
              <w:rPr>
                <w:rFonts w:ascii="Calibri" w:eastAsia="Calibri" w:hAnsi="Calibri" w:cs="Calibri"/>
                <w:sz w:val="20"/>
                <w:szCs w:val="20"/>
                <w:lang w:eastAsia="et-EE"/>
              </w:rPr>
            </w:pPr>
            <w:r w:rsidRPr="00BC593C">
              <w:rPr>
                <w:rFonts w:ascii="Calibri" w:eastAsia="Calibri" w:hAnsi="Calibri" w:cs="Calibri"/>
                <w:color w:val="333333"/>
                <w:sz w:val="20"/>
                <w:szCs w:val="20"/>
                <w:lang w:eastAsia="et-EE"/>
              </w:rPr>
              <w:t xml:space="preserve">alajäseme korduvliigutused, nt pika vahemaa kõndimine, jooksmine, hüppamine, ronimine, trepil liikumine, raskuste kandmine, sage kükitamine, põlvitamine ja sirutamine. </w:t>
            </w:r>
          </w:p>
          <w:p w14:paraId="118AF99D" w14:textId="77777777" w:rsidR="00BC593C" w:rsidRPr="00BC593C" w:rsidRDefault="00BC593C" w:rsidP="00BC593C">
            <w:pPr>
              <w:shd w:val="clear" w:color="auto" w:fill="FFFFFF"/>
              <w:spacing w:after="0"/>
              <w:rPr>
                <w:rFonts w:ascii="Calibri" w:eastAsia="Calibri" w:hAnsi="Calibri" w:cs="Calibri"/>
                <w:color w:val="333333"/>
                <w:sz w:val="20"/>
                <w:szCs w:val="20"/>
                <w:lang w:eastAsia="et-EE"/>
              </w:rPr>
            </w:pPr>
          </w:p>
          <w:p w14:paraId="1B96A77F" w14:textId="77777777" w:rsidR="00BC593C" w:rsidRPr="00BC593C" w:rsidRDefault="00BC593C" w:rsidP="00BC593C">
            <w:pPr>
              <w:shd w:val="clear" w:color="auto" w:fill="FFFFFF"/>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 xml:space="preserve">Ebaergonoomilised töövõtted on </w:t>
            </w:r>
            <w:r w:rsidRPr="00BC593C">
              <w:rPr>
                <w:rFonts w:ascii="Calibri" w:eastAsia="Calibri" w:hAnsi="Calibri" w:cs="Calibri"/>
                <w:color w:val="333333"/>
                <w:sz w:val="20"/>
                <w:szCs w:val="20"/>
                <w:lang w:eastAsia="et-EE"/>
              </w:rPr>
              <w:t>(Ahola jt, 2005):</w:t>
            </w:r>
          </w:p>
          <w:p w14:paraId="7DA47419" w14:textId="77777777" w:rsidR="00BC593C" w:rsidRPr="00BC593C" w:rsidRDefault="00BC593C" w:rsidP="00BC593C">
            <w:pPr>
              <w:numPr>
                <w:ilvl w:val="0"/>
                <w:numId w:val="3"/>
              </w:numPr>
              <w:spacing w:after="0"/>
              <w:contextualSpacing/>
              <w:rPr>
                <w:rFonts w:ascii="Calibri" w:eastAsia="Calibri" w:hAnsi="Calibri" w:cs="Calibri"/>
                <w:color w:val="333333"/>
                <w:sz w:val="20"/>
                <w:szCs w:val="20"/>
                <w:lang w:eastAsia="et-EE"/>
              </w:rPr>
            </w:pPr>
            <w:r w:rsidRPr="00BC593C">
              <w:rPr>
                <w:rFonts w:ascii="Calibri" w:eastAsia="Calibri" w:hAnsi="Calibri" w:cs="Calibri"/>
                <w:color w:val="333333"/>
                <w:sz w:val="20"/>
                <w:szCs w:val="20"/>
                <w:lang w:eastAsia="et-EE"/>
              </w:rPr>
              <w:t>keha oluline kõrvalekaldumine kehateljest või jäseme kõrvalekaldumine oma neutraalasendist. Sellises asendis töötamisel on lihaste töösooritus ebaefektiivne ja tööülesande täitmiseks tuleb rakendada rohkem jõudu, mis põhjustab lihasväsimust ning soodustab ülekoormusvigastuste teket;</w:t>
            </w:r>
          </w:p>
          <w:p w14:paraId="2906CF6E" w14:textId="77777777" w:rsidR="00BC593C" w:rsidRPr="00BC593C" w:rsidRDefault="00BC593C" w:rsidP="00BC593C">
            <w:pPr>
              <w:numPr>
                <w:ilvl w:val="0"/>
                <w:numId w:val="3"/>
              </w:numPr>
              <w:spacing w:after="0"/>
              <w:contextualSpacing/>
              <w:rPr>
                <w:rFonts w:ascii="Calibri" w:eastAsia="Calibri" w:hAnsi="Calibri" w:cs="Calibri"/>
                <w:color w:val="333333"/>
                <w:sz w:val="20"/>
                <w:szCs w:val="20"/>
                <w:lang w:eastAsia="et-EE"/>
              </w:rPr>
            </w:pPr>
            <w:r w:rsidRPr="00BC593C">
              <w:rPr>
                <w:rFonts w:ascii="Calibri" w:eastAsia="Calibri" w:hAnsi="Calibri" w:cs="Calibri"/>
                <w:color w:val="222222"/>
                <w:sz w:val="20"/>
                <w:szCs w:val="20"/>
                <w:lang w:eastAsia="et-EE"/>
              </w:rPr>
              <w:t>töökoht ei ole töötaja jaoks õigesti reguleeritud või sobivaks kohandatud;</w:t>
            </w:r>
          </w:p>
          <w:p w14:paraId="05507B9E" w14:textId="77777777" w:rsidR="00BC593C" w:rsidRPr="00BC593C" w:rsidRDefault="00BC593C" w:rsidP="00BC593C">
            <w:pPr>
              <w:numPr>
                <w:ilvl w:val="0"/>
                <w:numId w:val="3"/>
              </w:numPr>
              <w:spacing w:after="0"/>
              <w:contextualSpacing/>
              <w:rPr>
                <w:rFonts w:ascii="Calibri" w:eastAsia="Calibri" w:hAnsi="Calibri" w:cs="Calibri"/>
                <w:color w:val="333333"/>
                <w:sz w:val="20"/>
                <w:szCs w:val="20"/>
                <w:lang w:eastAsia="et-EE"/>
              </w:rPr>
            </w:pPr>
            <w:r w:rsidRPr="00BC593C">
              <w:rPr>
                <w:rFonts w:ascii="Calibri" w:eastAsia="Calibri" w:hAnsi="Calibri" w:cs="Calibri"/>
                <w:color w:val="333333"/>
                <w:sz w:val="20"/>
                <w:szCs w:val="20"/>
                <w:lang w:eastAsia="et-EE"/>
              </w:rPr>
              <w:t>töövahendid</w:t>
            </w:r>
            <w:r w:rsidRPr="00BC593C">
              <w:rPr>
                <w:rFonts w:ascii="Calibri" w:eastAsia="Calibri" w:hAnsi="Calibri" w:cs="Calibri"/>
                <w:b/>
                <w:color w:val="333333"/>
                <w:sz w:val="20"/>
                <w:szCs w:val="20"/>
                <w:lang w:eastAsia="et-EE"/>
              </w:rPr>
              <w:t xml:space="preserve"> </w:t>
            </w:r>
            <w:r w:rsidRPr="00BC593C">
              <w:rPr>
                <w:rFonts w:ascii="Calibri" w:eastAsia="Calibri" w:hAnsi="Calibri" w:cs="Calibri"/>
                <w:bCs/>
                <w:color w:val="333333"/>
                <w:sz w:val="20"/>
                <w:szCs w:val="20"/>
                <w:lang w:eastAsia="et-EE"/>
              </w:rPr>
              <w:t xml:space="preserve">on </w:t>
            </w:r>
            <w:r w:rsidRPr="00BC593C">
              <w:rPr>
                <w:rFonts w:ascii="Calibri" w:eastAsia="Calibri" w:hAnsi="Calibri" w:cs="Calibri"/>
                <w:color w:val="222222"/>
                <w:sz w:val="20"/>
                <w:szCs w:val="20"/>
                <w:lang w:eastAsia="et-EE"/>
              </w:rPr>
              <w:t>liiga rasked, kohmakad või töö jaoks halvas seisukorras. Nt käepide on ebasobiva suurusega või põhjustab käele lokaalset koormust;</w:t>
            </w:r>
          </w:p>
          <w:p w14:paraId="7BA308E7" w14:textId="77777777" w:rsidR="00BC593C" w:rsidRPr="00BC593C" w:rsidRDefault="00BC593C" w:rsidP="00BC593C">
            <w:pPr>
              <w:numPr>
                <w:ilvl w:val="0"/>
                <w:numId w:val="3"/>
              </w:numPr>
              <w:spacing w:after="0"/>
              <w:contextualSpacing/>
              <w:rPr>
                <w:rFonts w:ascii="Calibri" w:eastAsia="Calibri" w:hAnsi="Calibri" w:cs="Calibri"/>
                <w:color w:val="333333"/>
                <w:sz w:val="20"/>
                <w:szCs w:val="20"/>
                <w:lang w:eastAsia="et-EE"/>
              </w:rPr>
            </w:pPr>
            <w:r w:rsidRPr="00BC593C">
              <w:rPr>
                <w:rFonts w:ascii="Calibri" w:eastAsia="Calibri" w:hAnsi="Calibri" w:cs="Calibri"/>
                <w:color w:val="222222"/>
                <w:sz w:val="20"/>
                <w:szCs w:val="20"/>
                <w:lang w:eastAsia="et-EE"/>
              </w:rPr>
              <w:t>masina või seadme kasutamine ei võimalda vabalt liikuda või nende kasutamisel tuleb võtta ebamugav tööasend; </w:t>
            </w:r>
          </w:p>
          <w:p w14:paraId="38998213" w14:textId="77777777" w:rsidR="00BC593C" w:rsidRPr="00BC593C" w:rsidRDefault="00BC593C" w:rsidP="00BC593C">
            <w:pPr>
              <w:numPr>
                <w:ilvl w:val="0"/>
                <w:numId w:val="3"/>
              </w:numPr>
              <w:shd w:val="clear" w:color="auto" w:fill="FFFFFF"/>
              <w:spacing w:after="0"/>
              <w:contextualSpacing/>
              <w:rPr>
                <w:rFonts w:ascii="Calibri" w:eastAsia="Calibri" w:hAnsi="Calibri" w:cs="Calibri"/>
                <w:color w:val="333333"/>
                <w:sz w:val="20"/>
                <w:szCs w:val="20"/>
                <w:lang w:eastAsia="et-EE"/>
              </w:rPr>
            </w:pPr>
            <w:r w:rsidRPr="00BC593C">
              <w:rPr>
                <w:rFonts w:ascii="Calibri" w:eastAsia="Calibri" w:hAnsi="Calibri" w:cs="Calibri"/>
                <w:color w:val="222222"/>
                <w:sz w:val="20"/>
                <w:szCs w:val="20"/>
                <w:lang w:eastAsia="et-EE"/>
              </w:rPr>
              <w:t>töövahendi kasutamine nõuab tugevat jõu rakendamist, tööriistad ei sobi hästi kätte või on paigutatud ebamugavalt.</w:t>
            </w:r>
          </w:p>
          <w:p w14:paraId="741FEBFD" w14:textId="77777777" w:rsidR="00BC593C" w:rsidRPr="00BC593C" w:rsidRDefault="00BC593C" w:rsidP="00BC593C">
            <w:pPr>
              <w:shd w:val="clear" w:color="auto" w:fill="FFFFFF"/>
              <w:spacing w:after="0"/>
              <w:contextualSpacing/>
              <w:rPr>
                <w:rFonts w:ascii="Calibri" w:eastAsia="Calibri" w:hAnsi="Calibri" w:cs="Calibri"/>
                <w:color w:val="333333"/>
                <w:sz w:val="20"/>
                <w:szCs w:val="20"/>
                <w:lang w:eastAsia="et-EE"/>
              </w:rPr>
            </w:pPr>
          </w:p>
          <w:p w14:paraId="07AD47FE" w14:textId="77777777" w:rsidR="00BC593C" w:rsidRPr="00BC593C" w:rsidRDefault="00BC593C" w:rsidP="00BC593C">
            <w:pPr>
              <w:shd w:val="clear" w:color="auto" w:fill="FFFFFF"/>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Ebaergonoomilised</w:t>
            </w:r>
            <w:r w:rsidRPr="00BC593C">
              <w:rPr>
                <w:rFonts w:ascii="Calibri" w:eastAsia="Calibri" w:hAnsi="Calibri" w:cs="Calibri"/>
                <w:color w:val="333333"/>
                <w:sz w:val="20"/>
                <w:szCs w:val="20"/>
                <w:lang w:eastAsia="et-EE"/>
              </w:rPr>
              <w:t xml:space="preserve"> </w:t>
            </w:r>
            <w:r w:rsidRPr="00BC593C">
              <w:rPr>
                <w:rFonts w:ascii="Calibri" w:eastAsia="Calibri" w:hAnsi="Calibri" w:cs="Calibri"/>
                <w:b/>
                <w:color w:val="000000"/>
                <w:sz w:val="20"/>
                <w:szCs w:val="20"/>
                <w:lang w:eastAsia="et-EE"/>
              </w:rPr>
              <w:t xml:space="preserve">asendid on </w:t>
            </w:r>
            <w:r w:rsidRPr="00BC593C">
              <w:rPr>
                <w:rFonts w:ascii="Calibri" w:eastAsia="Calibri" w:hAnsi="Calibri" w:cs="Calibri"/>
                <w:color w:val="333333"/>
                <w:sz w:val="20"/>
                <w:szCs w:val="20"/>
                <w:lang w:eastAsia="et-EE"/>
              </w:rPr>
              <w:t xml:space="preserve">(Ahola jt, 2005): </w:t>
            </w:r>
          </w:p>
          <w:p w14:paraId="1DAF9126" w14:textId="77777777" w:rsidR="00BC593C" w:rsidRPr="00BC593C" w:rsidRDefault="00BC593C" w:rsidP="00BC593C">
            <w:pPr>
              <w:numPr>
                <w:ilvl w:val="0"/>
                <w:numId w:val="4"/>
              </w:numPr>
              <w:spacing w:after="0"/>
              <w:contextualSpacing/>
              <w:rPr>
                <w:rFonts w:ascii="Calibri" w:eastAsia="Calibri" w:hAnsi="Calibri" w:cs="Calibri"/>
                <w:sz w:val="20"/>
                <w:szCs w:val="20"/>
                <w:lang w:eastAsia="et-EE"/>
              </w:rPr>
            </w:pPr>
            <w:r w:rsidRPr="00BC593C">
              <w:rPr>
                <w:rFonts w:ascii="Calibri" w:eastAsia="Calibri" w:hAnsi="Calibri" w:cs="Calibri"/>
                <w:color w:val="222222"/>
                <w:sz w:val="20"/>
                <w:szCs w:val="20"/>
                <w:lang w:eastAsia="et-EE"/>
              </w:rPr>
              <w:t>selga koormavad asendid ja jalgade ebamugavad asendid;</w:t>
            </w:r>
          </w:p>
          <w:p w14:paraId="73602948" w14:textId="77777777" w:rsidR="00BC593C" w:rsidRPr="00BC593C" w:rsidRDefault="00BC593C" w:rsidP="00BC593C">
            <w:pPr>
              <w:numPr>
                <w:ilvl w:val="0"/>
                <w:numId w:val="4"/>
              </w:numPr>
              <w:spacing w:after="0"/>
              <w:contextualSpacing/>
              <w:rPr>
                <w:rFonts w:ascii="Calibri" w:eastAsia="Calibri" w:hAnsi="Calibri" w:cs="Calibri"/>
                <w:color w:val="222222"/>
                <w:sz w:val="20"/>
                <w:szCs w:val="20"/>
                <w:lang w:eastAsia="et-EE"/>
              </w:rPr>
            </w:pPr>
            <w:r w:rsidRPr="00BC593C">
              <w:rPr>
                <w:rFonts w:ascii="Calibri" w:eastAsia="Calibri" w:hAnsi="Calibri" w:cs="Calibri"/>
                <w:color w:val="222222"/>
                <w:sz w:val="20"/>
                <w:szCs w:val="20"/>
                <w:lang w:eastAsia="et-EE"/>
              </w:rPr>
              <w:t>raskete esemete (näiteks tööriistade) käsitsi kandmine;</w:t>
            </w:r>
          </w:p>
          <w:p w14:paraId="4B1C9E20" w14:textId="77777777" w:rsidR="00BC593C" w:rsidRPr="00BC593C" w:rsidRDefault="00BC593C" w:rsidP="00BC593C">
            <w:pPr>
              <w:numPr>
                <w:ilvl w:val="0"/>
                <w:numId w:val="4"/>
              </w:numPr>
              <w:spacing w:after="0"/>
              <w:contextualSpacing/>
              <w:rPr>
                <w:rFonts w:ascii="Calibri" w:eastAsia="Calibri" w:hAnsi="Calibri" w:cs="Calibri"/>
                <w:color w:val="222222"/>
                <w:sz w:val="20"/>
                <w:szCs w:val="20"/>
                <w:lang w:eastAsia="et-EE"/>
              </w:rPr>
            </w:pPr>
            <w:r w:rsidRPr="00BC593C">
              <w:rPr>
                <w:rFonts w:ascii="Calibri" w:eastAsia="Calibri" w:hAnsi="Calibri" w:cs="Calibri"/>
                <w:color w:val="222222"/>
                <w:sz w:val="20"/>
                <w:szCs w:val="20"/>
                <w:lang w:eastAsia="et-EE"/>
              </w:rPr>
              <w:t>suure amplituudiga liigutuste sooritamine;</w:t>
            </w:r>
          </w:p>
          <w:p w14:paraId="23EB0BEA" w14:textId="77777777" w:rsidR="00BC593C" w:rsidRPr="00BC593C" w:rsidRDefault="00BC593C" w:rsidP="00BC593C">
            <w:pPr>
              <w:numPr>
                <w:ilvl w:val="0"/>
                <w:numId w:val="4"/>
              </w:numPr>
              <w:spacing w:after="0"/>
              <w:contextualSpacing/>
              <w:rPr>
                <w:rFonts w:ascii="Calibri" w:eastAsia="Calibri" w:hAnsi="Calibri" w:cs="Calibri"/>
                <w:color w:val="222222"/>
                <w:sz w:val="20"/>
                <w:szCs w:val="20"/>
                <w:lang w:eastAsia="et-EE"/>
              </w:rPr>
            </w:pPr>
            <w:r w:rsidRPr="00BC593C">
              <w:rPr>
                <w:rFonts w:ascii="Calibri" w:eastAsia="Calibri" w:hAnsi="Calibri" w:cs="Calibri"/>
                <w:color w:val="222222"/>
                <w:sz w:val="20"/>
                <w:szCs w:val="20"/>
                <w:lang w:eastAsia="et-EE"/>
              </w:rPr>
              <w:t>kael tugevasti ette- või tahapoole painutatud asendis töötamine;</w:t>
            </w:r>
          </w:p>
          <w:p w14:paraId="0B34E521" w14:textId="77777777" w:rsidR="00BC593C" w:rsidRPr="00BC593C" w:rsidRDefault="00BC593C" w:rsidP="00BC593C">
            <w:pPr>
              <w:numPr>
                <w:ilvl w:val="0"/>
                <w:numId w:val="4"/>
              </w:numPr>
              <w:spacing w:after="0"/>
              <w:contextualSpacing/>
              <w:rPr>
                <w:rFonts w:ascii="Calibri" w:eastAsia="Calibri" w:hAnsi="Calibri" w:cs="Calibri"/>
                <w:color w:val="222222"/>
                <w:sz w:val="20"/>
                <w:szCs w:val="20"/>
                <w:lang w:eastAsia="et-EE"/>
              </w:rPr>
            </w:pPr>
            <w:r w:rsidRPr="00BC593C">
              <w:rPr>
                <w:rFonts w:ascii="Calibri" w:eastAsia="Calibri" w:hAnsi="Calibri" w:cs="Calibri"/>
                <w:color w:val="222222"/>
                <w:sz w:val="20"/>
                <w:szCs w:val="20"/>
                <w:lang w:eastAsia="et-EE"/>
              </w:rPr>
              <w:t>käte korduvalt õlgadest kõrgemale tõstmine/viimine;</w:t>
            </w:r>
          </w:p>
          <w:p w14:paraId="0746E3A8" w14:textId="77777777" w:rsidR="00BC593C" w:rsidRPr="00BC593C" w:rsidRDefault="00BC593C" w:rsidP="00BC593C">
            <w:pPr>
              <w:numPr>
                <w:ilvl w:val="0"/>
                <w:numId w:val="4"/>
              </w:numPr>
              <w:spacing w:after="0"/>
              <w:contextualSpacing/>
              <w:rPr>
                <w:rFonts w:ascii="Calibri" w:eastAsia="Calibri" w:hAnsi="Calibri" w:cs="Calibri"/>
                <w:color w:val="222222"/>
                <w:sz w:val="20"/>
                <w:szCs w:val="20"/>
                <w:lang w:eastAsia="et-EE"/>
              </w:rPr>
            </w:pPr>
            <w:r w:rsidRPr="00BC593C">
              <w:rPr>
                <w:rFonts w:ascii="Calibri" w:eastAsia="Calibri" w:hAnsi="Calibri" w:cs="Calibri"/>
                <w:color w:val="333333"/>
                <w:sz w:val="20"/>
                <w:szCs w:val="20"/>
                <w:lang w:eastAsia="et-EE"/>
              </w:rPr>
              <w:t>jõu rakendamine/surumine, pigistamine, ulatamine jm suurt jõudu või täpsust nõudvad korduvliigutused;</w:t>
            </w:r>
          </w:p>
          <w:p w14:paraId="45984E24" w14:textId="77777777" w:rsidR="00BC593C" w:rsidRPr="00BC593C" w:rsidRDefault="00BC593C" w:rsidP="00BC593C">
            <w:pPr>
              <w:numPr>
                <w:ilvl w:val="0"/>
                <w:numId w:val="4"/>
              </w:numPr>
              <w:shd w:val="clear" w:color="auto" w:fill="FFFFFF"/>
              <w:spacing w:after="0"/>
              <w:contextualSpacing/>
              <w:rPr>
                <w:rFonts w:ascii="Calibri" w:eastAsia="Calibri" w:hAnsi="Calibri" w:cs="Calibri"/>
                <w:color w:val="222222"/>
                <w:sz w:val="20"/>
                <w:szCs w:val="20"/>
                <w:lang w:eastAsia="et-EE"/>
              </w:rPr>
            </w:pPr>
            <w:r w:rsidRPr="00BC593C">
              <w:rPr>
                <w:rFonts w:ascii="Calibri" w:eastAsia="Calibri" w:hAnsi="Calibri" w:cs="Calibri"/>
                <w:color w:val="000000"/>
                <w:sz w:val="20"/>
                <w:szCs w:val="20"/>
                <w:lang w:eastAsia="et-EE"/>
              </w:rPr>
              <w:t xml:space="preserve">töötamine tingimustes, kus </w:t>
            </w:r>
            <w:r w:rsidRPr="00BC593C">
              <w:rPr>
                <w:rFonts w:ascii="Calibri" w:eastAsia="Calibri" w:hAnsi="Calibri" w:cs="Calibri"/>
                <w:color w:val="222222"/>
                <w:sz w:val="20"/>
                <w:szCs w:val="20"/>
                <w:lang w:eastAsia="et-EE"/>
              </w:rPr>
              <w:t>tööruum, töövahendid ja töömeetodid takistavad töötaja liikumist või piiravad liigutuste ulatust ning töötaja on sunnitud töötama ebamugavates või lihaspingeid põhjustavates asendites.</w:t>
            </w:r>
          </w:p>
        </w:tc>
      </w:tr>
    </w:tbl>
    <w:p w14:paraId="6EA8879C"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4" w:name="_Toc101530253"/>
      <w:bookmarkStart w:id="5" w:name="_Toc122617696"/>
      <w:proofErr w:type="spellStart"/>
      <w:r w:rsidRPr="00BC593C">
        <w:rPr>
          <w:rFonts w:ascii="Calibri" w:eastAsia="Calibri" w:hAnsi="Calibri" w:cs="Calibri"/>
          <w:b/>
          <w:color w:val="4F81BD"/>
          <w:sz w:val="28"/>
          <w:szCs w:val="28"/>
          <w:lang w:val="en-US"/>
        </w:rPr>
        <w:t>Piirnormid</w:t>
      </w:r>
      <w:bookmarkEnd w:id="4"/>
      <w:bookmarkEnd w:id="5"/>
      <w:proofErr w:type="spellEnd"/>
    </w:p>
    <w:tbl>
      <w:tblPr>
        <w:tblW w:w="109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00" w:firstRow="0" w:lastRow="0" w:firstColumn="0" w:lastColumn="0" w:noHBand="0" w:noVBand="1"/>
      </w:tblPr>
      <w:tblGrid>
        <w:gridCol w:w="10980"/>
      </w:tblGrid>
      <w:tr w:rsidR="00BC593C" w:rsidRPr="00BC593C" w14:paraId="7B5B418E" w14:textId="77777777" w:rsidTr="00346317">
        <w:tc>
          <w:tcPr>
            <w:tcW w:w="10980" w:type="dxa"/>
            <w:tcMar>
              <w:top w:w="100" w:type="dxa"/>
              <w:left w:w="100" w:type="dxa"/>
              <w:bottom w:w="100" w:type="dxa"/>
              <w:right w:w="100" w:type="dxa"/>
            </w:tcMar>
          </w:tcPr>
          <w:p w14:paraId="526757CB" w14:textId="77777777" w:rsidR="00BC593C" w:rsidRPr="00BC593C" w:rsidRDefault="00BC593C" w:rsidP="00BC593C">
            <w:pPr>
              <w:spacing w:after="0"/>
              <w:rPr>
                <w:rFonts w:ascii="Calibri" w:eastAsia="Calibri" w:hAnsi="Calibri" w:cs="Calibri"/>
                <w:b/>
                <w:color w:val="4F81BD"/>
                <w:sz w:val="20"/>
                <w:szCs w:val="20"/>
                <w:lang w:eastAsia="et-EE"/>
              </w:rPr>
            </w:pPr>
            <w:r w:rsidRPr="00BC593C">
              <w:rPr>
                <w:rFonts w:ascii="Calibri" w:eastAsia="Calibri" w:hAnsi="Calibri" w:cs="Calibri"/>
                <w:b/>
                <w:color w:val="4F81BD"/>
                <w:sz w:val="20"/>
                <w:szCs w:val="20"/>
                <w:lang w:eastAsia="et-EE"/>
              </w:rPr>
              <w:t>Juhendite alusel</w:t>
            </w:r>
          </w:p>
          <w:p w14:paraId="619FE4C8"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202020"/>
                <w:sz w:val="20"/>
                <w:szCs w:val="20"/>
                <w:highlight w:val="white"/>
                <w:lang w:eastAsia="et-EE"/>
              </w:rPr>
              <w:t>Korduvliigutused</w:t>
            </w:r>
          </w:p>
          <w:p w14:paraId="4E18A4EC"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202020"/>
                <w:sz w:val="20"/>
                <w:szCs w:val="20"/>
                <w:highlight w:val="white"/>
                <w:lang w:eastAsia="et-EE"/>
              </w:rPr>
              <w:t>30 liigutust minutis</w:t>
            </w:r>
            <w:r w:rsidRPr="00BC593C">
              <w:rPr>
                <w:rFonts w:ascii="Calibri" w:eastAsia="Calibri" w:hAnsi="Calibri" w:cs="Calibri"/>
                <w:color w:val="202020"/>
                <w:sz w:val="20"/>
                <w:szCs w:val="20"/>
                <w:highlight w:val="white"/>
                <w:lang w:eastAsia="et-EE"/>
              </w:rPr>
              <w:t>, kuid liigutuste arvu tuleb oluliselt vähendada kaasuvate tegurite korral nagu r</w:t>
            </w:r>
            <w:r w:rsidRPr="00BC593C">
              <w:rPr>
                <w:rFonts w:ascii="Calibri" w:eastAsia="Calibri" w:hAnsi="Calibri" w:cs="Calibri"/>
                <w:i/>
                <w:color w:val="202020"/>
                <w:sz w:val="20"/>
                <w:szCs w:val="20"/>
                <w:highlight w:val="white"/>
                <w:lang w:eastAsia="et-EE"/>
              </w:rPr>
              <w:t>akendatav jõud, asend, taastumisaeg, töö monotoonsus ja liigutuste kiirus</w:t>
            </w:r>
            <w:r w:rsidRPr="00BC593C">
              <w:rPr>
                <w:rFonts w:ascii="Calibri" w:eastAsia="Calibri" w:hAnsi="Calibri" w:cs="Calibri"/>
                <w:color w:val="202020"/>
                <w:sz w:val="20"/>
                <w:szCs w:val="20"/>
                <w:highlight w:val="white"/>
                <w:lang w:eastAsia="et-EE"/>
              </w:rPr>
              <w:t xml:space="preserve">. Katseliselt on soovituslik piirmäär 10-25 liigutust minutis. </w:t>
            </w:r>
            <w:r w:rsidRPr="00BC593C">
              <w:rPr>
                <w:rFonts w:ascii="Calibri" w:eastAsia="Calibri" w:hAnsi="Calibri" w:cs="Calibri"/>
                <w:sz w:val="20"/>
                <w:szCs w:val="20"/>
                <w:lang w:eastAsia="et-EE"/>
              </w:rPr>
              <w:t>(ISO 11228-3; EVS-EN 1005-5)</w:t>
            </w:r>
          </w:p>
          <w:p w14:paraId="227BCA87" w14:textId="77777777" w:rsidR="00BC593C" w:rsidRPr="00BC593C" w:rsidRDefault="00BC593C" w:rsidP="00BC593C">
            <w:pPr>
              <w:spacing w:after="0"/>
              <w:rPr>
                <w:rFonts w:ascii="Calibri" w:eastAsia="Calibri" w:hAnsi="Calibri" w:cs="Calibri"/>
                <w:sz w:val="20"/>
                <w:szCs w:val="20"/>
                <w:lang w:eastAsia="et-EE"/>
              </w:rPr>
            </w:pPr>
          </w:p>
          <w:p w14:paraId="021559E4" w14:textId="77777777" w:rsidR="00BC593C" w:rsidRPr="00BC593C" w:rsidRDefault="00BC593C" w:rsidP="00BC593C">
            <w:pPr>
              <w:spacing w:after="0"/>
              <w:rPr>
                <w:rFonts w:ascii="Calibri" w:eastAsia="Times New Roman" w:hAnsi="Calibri" w:cs="Calibri"/>
                <w:sz w:val="16"/>
                <w:szCs w:val="16"/>
                <w:lang w:eastAsia="et-EE"/>
              </w:rPr>
            </w:pPr>
            <w:r w:rsidRPr="00BC593C">
              <w:rPr>
                <w:rFonts w:ascii="Calibri" w:eastAsia="Times New Roman" w:hAnsi="Calibri" w:cs="Calibri"/>
                <w:b/>
                <w:color w:val="202020"/>
                <w:sz w:val="20"/>
                <w:szCs w:val="20"/>
                <w:lang w:eastAsia="et-EE"/>
              </w:rPr>
              <w:t xml:space="preserve">Korduvliigutused koos raskuste tõstmisega: </w:t>
            </w:r>
            <w:r w:rsidRPr="00BC593C">
              <w:rPr>
                <w:rFonts w:ascii="Calibri" w:eastAsia="Times New Roman" w:hAnsi="Calibri" w:cs="Calibri"/>
                <w:color w:val="202020"/>
                <w:sz w:val="20"/>
                <w:szCs w:val="20"/>
                <w:lang w:eastAsia="et-EE"/>
              </w:rPr>
              <w:t xml:space="preserve">luu-lihaskonna ülekoormuse risk on üle 5 h vahetuses meestele 20 t ja naistele 12.5 t (arvutus: M 40x500 = 20 t; N 25x500 = 12.5 t); raskuste korduv teisaldamine: </w:t>
            </w:r>
            <w:r w:rsidRPr="00BC593C">
              <w:rPr>
                <w:rFonts w:ascii="Calibri" w:eastAsia="Times New Roman" w:hAnsi="Calibri" w:cs="Calibri"/>
                <w:i/>
                <w:color w:val="202020"/>
                <w:sz w:val="20"/>
                <w:szCs w:val="20"/>
                <w:lang w:eastAsia="et-EE"/>
              </w:rPr>
              <w:t>≥ 500 korda ≥ 5 tundi vahetuses – M/N</w:t>
            </w:r>
            <w:r w:rsidRPr="00BC593C">
              <w:rPr>
                <w:rFonts w:ascii="Calibri" w:eastAsia="Times New Roman" w:hAnsi="Calibri" w:cs="Calibri"/>
                <w:color w:val="202020"/>
                <w:sz w:val="20"/>
                <w:szCs w:val="20"/>
                <w:lang w:eastAsia="et-EE"/>
              </w:rPr>
              <w:t xml:space="preserve">; korraga teisaldatav raskus M ≥ 40 kg N ≥ 25 kg. </w:t>
            </w:r>
            <w:r w:rsidRPr="00BC593C">
              <w:rPr>
                <w:rFonts w:ascii="Calibri" w:eastAsia="Times New Roman" w:hAnsi="Calibri" w:cs="Calibri"/>
                <w:sz w:val="20"/>
                <w:szCs w:val="20"/>
                <w:lang w:eastAsia="et-EE"/>
              </w:rPr>
              <w:t>(</w:t>
            </w:r>
            <w:proofErr w:type="spellStart"/>
            <w:r w:rsidRPr="00BC593C">
              <w:rPr>
                <w:rFonts w:ascii="Calibri" w:eastAsia="Times New Roman" w:hAnsi="Calibri" w:cs="Calibri"/>
                <w:sz w:val="20"/>
                <w:szCs w:val="20"/>
                <w:lang w:val="en-US" w:eastAsia="et-EE"/>
              </w:rPr>
              <w:t>Spordimeditsiini</w:t>
            </w:r>
            <w:proofErr w:type="spellEnd"/>
            <w:r w:rsidRPr="00BC593C">
              <w:rPr>
                <w:rFonts w:ascii="Calibri" w:eastAsia="Times New Roman" w:hAnsi="Calibri" w:cs="Calibri"/>
                <w:sz w:val="20"/>
                <w:szCs w:val="20"/>
                <w:lang w:val="en-US" w:eastAsia="et-EE"/>
              </w:rPr>
              <w:t xml:space="preserve"> </w:t>
            </w:r>
            <w:proofErr w:type="spellStart"/>
            <w:r w:rsidRPr="00BC593C">
              <w:rPr>
                <w:rFonts w:ascii="Calibri" w:eastAsia="Times New Roman" w:hAnsi="Calibri" w:cs="Calibri"/>
                <w:sz w:val="20"/>
                <w:szCs w:val="20"/>
                <w:lang w:val="en-US" w:eastAsia="et-EE"/>
              </w:rPr>
              <w:t>Sihtasutus</w:t>
            </w:r>
            <w:proofErr w:type="spellEnd"/>
            <w:r w:rsidRPr="00BC593C">
              <w:rPr>
                <w:rFonts w:ascii="Calibri" w:eastAsia="Times New Roman" w:hAnsi="Calibri" w:cs="Calibri"/>
                <w:sz w:val="20"/>
                <w:szCs w:val="20"/>
                <w:lang w:eastAsia="et-EE"/>
              </w:rPr>
              <w:t>)</w:t>
            </w:r>
          </w:p>
          <w:p w14:paraId="08261FD4" w14:textId="77777777" w:rsidR="00BC593C" w:rsidRPr="00BC593C" w:rsidRDefault="00BC593C" w:rsidP="00BC593C">
            <w:pPr>
              <w:spacing w:after="0"/>
              <w:rPr>
                <w:rFonts w:ascii="Calibri" w:eastAsia="Calibri" w:hAnsi="Calibri" w:cs="Calibri"/>
                <w:sz w:val="20"/>
                <w:szCs w:val="20"/>
                <w:lang w:eastAsia="et-EE"/>
              </w:rPr>
            </w:pPr>
          </w:p>
          <w:p w14:paraId="399FAAA3" w14:textId="77777777" w:rsidR="00BC593C" w:rsidRPr="00BC593C" w:rsidRDefault="00BC593C" w:rsidP="00BC593C">
            <w:pPr>
              <w:spacing w:after="0"/>
              <w:rPr>
                <w:rFonts w:ascii="Calibri" w:eastAsia="Calibri" w:hAnsi="Calibri" w:cs="Calibri"/>
                <w:color w:val="202020"/>
                <w:sz w:val="20"/>
                <w:szCs w:val="20"/>
                <w:highlight w:val="white"/>
                <w:lang w:eastAsia="et-EE"/>
              </w:rPr>
            </w:pPr>
            <w:r w:rsidRPr="00BC593C">
              <w:rPr>
                <w:rFonts w:ascii="Calibri" w:eastAsia="Calibri" w:hAnsi="Calibri" w:cs="Calibri"/>
                <w:b/>
                <w:color w:val="202020"/>
                <w:sz w:val="20"/>
                <w:szCs w:val="20"/>
                <w:highlight w:val="white"/>
                <w:lang w:eastAsia="et-EE"/>
              </w:rPr>
              <w:t xml:space="preserve">Sundasendid </w:t>
            </w:r>
            <w:r w:rsidRPr="00BC593C">
              <w:rPr>
                <w:rFonts w:ascii="Calibri" w:eastAsia="Calibri" w:hAnsi="Calibri" w:cs="Calibri"/>
                <w:sz w:val="20"/>
                <w:szCs w:val="20"/>
                <w:highlight w:val="white"/>
                <w:lang w:eastAsia="et-EE"/>
              </w:rPr>
              <w:t>(Kahn, 2003; Kilbom, 2000):</w:t>
            </w:r>
          </w:p>
          <w:p w14:paraId="3D61F68A" w14:textId="77777777" w:rsidR="00BC593C" w:rsidRPr="00BC593C" w:rsidRDefault="00BC593C" w:rsidP="00BC593C">
            <w:pPr>
              <w:numPr>
                <w:ilvl w:val="0"/>
                <w:numId w:val="5"/>
              </w:numPr>
              <w:spacing w:after="0"/>
              <w:contextualSpacing/>
              <w:rPr>
                <w:rFonts w:ascii="Calibri" w:eastAsia="Calibri" w:hAnsi="Calibri" w:cs="Calibri"/>
                <w:sz w:val="20"/>
                <w:szCs w:val="20"/>
                <w:lang w:eastAsia="et-EE"/>
              </w:rPr>
            </w:pPr>
            <w:r w:rsidRPr="00BC593C">
              <w:rPr>
                <w:rFonts w:ascii="Calibri" w:eastAsia="Calibri" w:hAnsi="Calibri" w:cs="Calibri"/>
                <w:color w:val="202020"/>
                <w:sz w:val="20"/>
                <w:szCs w:val="20"/>
                <w:highlight w:val="white"/>
                <w:lang w:eastAsia="et-EE"/>
              </w:rPr>
              <w:t>ette kummardamine &gt;30&gt; kraadi, raskus kehatüvest eemal, pöördasend, kükitamine, põlvitamine, kitsad tingimused, või ebatasane pind</w:t>
            </w:r>
            <w:r w:rsidRPr="00BC593C">
              <w:rPr>
                <w:rFonts w:ascii="Calibri" w:eastAsia="Calibri" w:hAnsi="Calibri" w:cs="Calibri"/>
                <w:color w:val="202020"/>
                <w:sz w:val="20"/>
                <w:szCs w:val="20"/>
                <w:lang w:eastAsia="et-EE"/>
              </w:rPr>
              <w:t>;</w:t>
            </w:r>
          </w:p>
          <w:p w14:paraId="723BD3B0" w14:textId="77777777" w:rsidR="00BC593C" w:rsidRPr="00BC593C" w:rsidRDefault="00BC593C" w:rsidP="00BC593C">
            <w:pPr>
              <w:numPr>
                <w:ilvl w:val="0"/>
                <w:numId w:val="5"/>
              </w:numPr>
              <w:spacing w:after="0"/>
              <w:contextualSpacing/>
              <w:rPr>
                <w:rFonts w:ascii="Calibri" w:eastAsia="Calibri" w:hAnsi="Calibri" w:cs="Calibri"/>
                <w:sz w:val="20"/>
                <w:szCs w:val="20"/>
                <w:lang w:eastAsia="et-EE"/>
              </w:rPr>
            </w:pPr>
            <w:r w:rsidRPr="00BC593C">
              <w:rPr>
                <w:rFonts w:ascii="Calibri" w:eastAsia="Calibri" w:hAnsi="Calibri" w:cs="Calibri"/>
                <w:color w:val="202020"/>
                <w:sz w:val="20"/>
                <w:szCs w:val="20"/>
                <w:lang w:eastAsia="et-EE"/>
              </w:rPr>
              <w:t xml:space="preserve">ülajäseme ülekoormuse risk (nt teisaldatakse </w:t>
            </w:r>
            <w:r w:rsidRPr="00BC593C">
              <w:rPr>
                <w:rFonts w:ascii="Calibri" w:eastAsia="Calibri" w:hAnsi="Calibri" w:cs="Calibri"/>
                <w:color w:val="202020"/>
                <w:sz w:val="20"/>
                <w:szCs w:val="20"/>
                <w:highlight w:val="white"/>
                <w:lang w:eastAsia="et-EE"/>
              </w:rPr>
              <w:t>suuri raskusi, liiga kiire tempo, monotoonsus, kõrged töönõuded, treenitus)</w:t>
            </w:r>
            <w:r w:rsidRPr="00BC593C">
              <w:rPr>
                <w:rFonts w:ascii="Calibri" w:eastAsia="Calibri" w:hAnsi="Calibri" w:cs="Calibri"/>
                <w:color w:val="202020"/>
                <w:sz w:val="20"/>
                <w:szCs w:val="20"/>
                <w:lang w:eastAsia="et-EE"/>
              </w:rPr>
              <w:t>:</w:t>
            </w:r>
          </w:p>
          <w:p w14:paraId="7C34F2AE" w14:textId="77777777" w:rsidR="00BC593C" w:rsidRPr="00BC593C" w:rsidRDefault="00BC593C" w:rsidP="00BC593C">
            <w:pPr>
              <w:numPr>
                <w:ilvl w:val="0"/>
                <w:numId w:val="5"/>
              </w:numPr>
              <w:spacing w:after="0"/>
              <w:contextualSpacing/>
              <w:rPr>
                <w:rFonts w:ascii="Calibri" w:eastAsia="Calibri" w:hAnsi="Calibri" w:cs="Calibri"/>
                <w:sz w:val="20"/>
                <w:szCs w:val="20"/>
                <w:lang w:eastAsia="et-EE"/>
              </w:rPr>
            </w:pPr>
            <w:r w:rsidRPr="00BC593C">
              <w:rPr>
                <w:rFonts w:ascii="Calibri" w:eastAsia="Calibri" w:hAnsi="Calibri" w:cs="Calibri"/>
                <w:color w:val="202020"/>
                <w:sz w:val="20"/>
                <w:szCs w:val="20"/>
                <w:highlight w:val="white"/>
                <w:lang w:eastAsia="et-EE"/>
              </w:rPr>
              <w:t>õlad: dünaamiline/staatiline töö &gt;2.5 min;</w:t>
            </w:r>
          </w:p>
          <w:p w14:paraId="164F0535" w14:textId="77777777" w:rsidR="00BC593C" w:rsidRPr="00BC593C" w:rsidRDefault="00BC593C" w:rsidP="00BC593C">
            <w:pPr>
              <w:numPr>
                <w:ilvl w:val="0"/>
                <w:numId w:val="5"/>
              </w:numPr>
              <w:spacing w:after="0"/>
              <w:contextualSpacing/>
              <w:rPr>
                <w:rFonts w:ascii="Calibri" w:eastAsia="Calibri" w:hAnsi="Calibri" w:cs="Calibri"/>
                <w:sz w:val="20"/>
                <w:szCs w:val="20"/>
                <w:lang w:eastAsia="et-EE"/>
              </w:rPr>
            </w:pPr>
            <w:r w:rsidRPr="00BC593C">
              <w:rPr>
                <w:rFonts w:ascii="Calibri" w:eastAsia="Calibri" w:hAnsi="Calibri" w:cs="Calibri"/>
                <w:color w:val="202020"/>
                <w:sz w:val="20"/>
                <w:szCs w:val="20"/>
                <w:highlight w:val="white"/>
                <w:lang w:eastAsia="et-EE"/>
              </w:rPr>
              <w:t>küünarliiges, küünarvars ja ranne: dünaamiline/staatiline töö &gt;10 min; </w:t>
            </w:r>
          </w:p>
          <w:p w14:paraId="70878FCD" w14:textId="77777777" w:rsidR="00BC593C" w:rsidRPr="00BC593C" w:rsidRDefault="00BC593C" w:rsidP="00BC593C">
            <w:pPr>
              <w:numPr>
                <w:ilvl w:val="0"/>
                <w:numId w:val="5"/>
              </w:numPr>
              <w:spacing w:after="0"/>
              <w:contextualSpacing/>
              <w:rPr>
                <w:rFonts w:ascii="Calibri" w:eastAsia="Calibri" w:hAnsi="Calibri" w:cs="Calibri"/>
                <w:color w:val="B2A1C7"/>
                <w:sz w:val="20"/>
                <w:szCs w:val="20"/>
                <w:lang w:eastAsia="et-EE"/>
              </w:rPr>
            </w:pPr>
            <w:r w:rsidRPr="00BC593C">
              <w:rPr>
                <w:rFonts w:ascii="Calibri" w:eastAsia="Calibri" w:hAnsi="Calibri" w:cs="Calibri"/>
                <w:color w:val="202020"/>
                <w:sz w:val="20"/>
                <w:szCs w:val="20"/>
                <w:highlight w:val="white"/>
                <w:lang w:eastAsia="et-EE"/>
              </w:rPr>
              <w:t>sõrmed: dünaamiline &gt;200 min</w:t>
            </w:r>
            <w:r w:rsidRPr="00BC593C">
              <w:rPr>
                <w:rFonts w:ascii="Calibri" w:eastAsia="Calibri" w:hAnsi="Calibri" w:cs="Calibri"/>
                <w:color w:val="202020"/>
                <w:sz w:val="20"/>
                <w:szCs w:val="20"/>
                <w:lang w:eastAsia="et-EE"/>
              </w:rPr>
              <w:t>;</w:t>
            </w:r>
          </w:p>
          <w:p w14:paraId="1BA4AB9A" w14:textId="77777777" w:rsidR="00BC593C" w:rsidRPr="00BC593C" w:rsidRDefault="00BC593C" w:rsidP="00BC593C">
            <w:pPr>
              <w:numPr>
                <w:ilvl w:val="0"/>
                <w:numId w:val="5"/>
              </w:numPr>
              <w:spacing w:after="0"/>
              <w:contextualSpacing/>
              <w:rPr>
                <w:rFonts w:ascii="Calibri" w:eastAsia="Calibri" w:hAnsi="Calibri" w:cs="Calibri"/>
                <w:color w:val="B2A1C7"/>
                <w:sz w:val="16"/>
                <w:szCs w:val="16"/>
                <w:lang w:eastAsia="et-EE"/>
              </w:rPr>
            </w:pPr>
            <w:r w:rsidRPr="00BC593C">
              <w:rPr>
                <w:rFonts w:ascii="Calibri" w:eastAsia="Calibri" w:hAnsi="Calibri" w:cs="Calibri"/>
                <w:color w:val="202020"/>
                <w:sz w:val="20"/>
                <w:szCs w:val="20"/>
                <w:highlight w:val="white"/>
                <w:lang w:eastAsia="et-EE"/>
              </w:rPr>
              <w:t xml:space="preserve">alaselg: ettepainutatud pöördasendis töötamine &gt;25% töövahetuse ajast. </w:t>
            </w:r>
            <w:r w:rsidRPr="00BC593C">
              <w:rPr>
                <w:rFonts w:ascii="Calibri" w:eastAsia="Calibri" w:hAnsi="Calibri" w:cs="Calibri"/>
                <w:sz w:val="20"/>
                <w:szCs w:val="20"/>
                <w:highlight w:val="white"/>
                <w:lang w:eastAsia="et-EE"/>
              </w:rPr>
              <w:t>(</w:t>
            </w:r>
            <w:r w:rsidRPr="00BC593C">
              <w:rPr>
                <w:rFonts w:ascii="Calibri" w:eastAsia="Calibri" w:hAnsi="Calibri" w:cs="Calibri"/>
                <w:sz w:val="20"/>
                <w:szCs w:val="20"/>
                <w:lang w:eastAsia="et-EE"/>
              </w:rPr>
              <w:t>ISO 11226:2000/COR 1:2006</w:t>
            </w:r>
            <w:r w:rsidRPr="00BC593C">
              <w:rPr>
                <w:rFonts w:ascii="Calibri" w:eastAsia="Calibri" w:hAnsi="Calibri" w:cs="Calibri"/>
                <w:sz w:val="20"/>
                <w:szCs w:val="20"/>
                <w:highlight w:val="white"/>
                <w:lang w:eastAsia="et-EE"/>
              </w:rPr>
              <w:t>)</w:t>
            </w:r>
          </w:p>
          <w:p w14:paraId="1757FDCD" w14:textId="77777777" w:rsidR="00BC593C" w:rsidRPr="00BC593C" w:rsidRDefault="00BC593C" w:rsidP="00BC593C">
            <w:pPr>
              <w:shd w:val="clear" w:color="auto" w:fill="FFFFFF"/>
              <w:spacing w:after="0"/>
              <w:rPr>
                <w:rFonts w:ascii="Calibri" w:eastAsia="Calibri" w:hAnsi="Calibri" w:cs="Calibri"/>
                <w:color w:val="B2A1C7"/>
                <w:sz w:val="16"/>
                <w:szCs w:val="16"/>
                <w:lang w:eastAsia="et-EE"/>
              </w:rPr>
            </w:pPr>
            <w:r w:rsidRPr="00BC593C">
              <w:rPr>
                <w:rFonts w:ascii="Calibri" w:eastAsia="Calibri" w:hAnsi="Calibri" w:cs="Calibri"/>
                <w:b/>
                <w:bCs/>
                <w:color w:val="202020"/>
                <w:sz w:val="20"/>
                <w:szCs w:val="20"/>
                <w:lang w:eastAsia="et-EE"/>
              </w:rPr>
              <w:t>Keha ja jäsemete kaldenurgad ja ülekoormusriski hindamine</w:t>
            </w:r>
            <w:r w:rsidRPr="00BC593C">
              <w:rPr>
                <w:rFonts w:ascii="Calibri" w:eastAsia="Calibri" w:hAnsi="Calibri" w:cs="Calibri"/>
                <w:color w:val="202020"/>
                <w:sz w:val="20"/>
                <w:szCs w:val="20"/>
                <w:lang w:eastAsia="et-EE"/>
              </w:rPr>
              <w:t>: piirnormid on juhendmaterjalis</w:t>
            </w:r>
            <w:r w:rsidRPr="00BC593C">
              <w:rPr>
                <w:rFonts w:ascii="Calibri" w:eastAsia="Calibri" w:hAnsi="Calibri" w:cs="Calibri"/>
                <w:i/>
                <w:iCs/>
                <w:color w:val="202020"/>
                <w:sz w:val="20"/>
                <w:szCs w:val="20"/>
                <w:lang w:eastAsia="et-EE"/>
              </w:rPr>
              <w:t xml:space="preserve"> „Evaluation of physical workload...green-yellow-red risk“</w:t>
            </w:r>
            <w:r w:rsidRPr="00BC593C">
              <w:rPr>
                <w:rFonts w:ascii="Calibri" w:eastAsia="Calibri" w:hAnsi="Calibri" w:cs="Calibri"/>
                <w:color w:val="202020"/>
                <w:sz w:val="20"/>
                <w:szCs w:val="20"/>
                <w:lang w:eastAsia="et-EE"/>
              </w:rPr>
              <w:t xml:space="preserve">. </w:t>
            </w:r>
            <w:r w:rsidRPr="00BC593C">
              <w:rPr>
                <w:rFonts w:ascii="Calibri" w:eastAsia="Calibri" w:hAnsi="Calibri" w:cs="Calibri"/>
                <w:sz w:val="20"/>
                <w:szCs w:val="20"/>
                <w:lang w:eastAsia="et-EE"/>
              </w:rPr>
              <w:t>(Evaluation of physical work load in accordance with DGUV Information 208-033)</w:t>
            </w:r>
          </w:p>
          <w:p w14:paraId="25B0668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Pikaajaline/staatiline seismine</w:t>
            </w:r>
            <w:r w:rsidRPr="00BC593C">
              <w:rPr>
                <w:rFonts w:ascii="Calibri" w:eastAsia="Calibri" w:hAnsi="Calibri" w:cs="Calibri"/>
                <w:iCs/>
                <w:color w:val="000000"/>
                <w:sz w:val="20"/>
                <w:szCs w:val="20"/>
                <w:lang w:eastAsia="et-EE"/>
              </w:rPr>
              <w:t>: ühe koha peal või piiratud alal (1 m</w:t>
            </w:r>
            <w:r w:rsidRPr="00BC593C">
              <w:rPr>
                <w:rFonts w:ascii="Calibri" w:eastAsia="Calibri" w:hAnsi="Calibri" w:cs="Calibri"/>
                <w:iCs/>
                <w:color w:val="000000"/>
                <w:sz w:val="20"/>
                <w:szCs w:val="20"/>
                <w:vertAlign w:val="superscript"/>
                <w:lang w:eastAsia="et-EE"/>
              </w:rPr>
              <w:t>2</w:t>
            </w:r>
            <w:r w:rsidRPr="00BC593C">
              <w:rPr>
                <w:rFonts w:ascii="Calibri" w:eastAsia="Calibri" w:hAnsi="Calibri" w:cs="Calibri"/>
                <w:iCs/>
                <w:color w:val="000000"/>
                <w:sz w:val="20"/>
                <w:szCs w:val="20"/>
                <w:lang w:eastAsia="et-EE"/>
              </w:rPr>
              <w:t>) seismist ilma piirkonnast välja astumata</w:t>
            </w:r>
            <w:r w:rsidRPr="00BC593C">
              <w:rPr>
                <w:rFonts w:ascii="Calibri" w:eastAsia="Calibri" w:hAnsi="Calibri" w:cs="Calibri"/>
                <w:iCs/>
                <w:sz w:val="20"/>
                <w:szCs w:val="20"/>
                <w:lang w:eastAsia="et-EE"/>
              </w:rPr>
              <w:t xml:space="preserve">, &gt;1 tunni või &gt;4 tundi tööpäeva jooksul ühe </w:t>
            </w:r>
            <w:r w:rsidRPr="00BC593C">
              <w:rPr>
                <w:rFonts w:ascii="Calibri" w:eastAsia="Calibri" w:hAnsi="Calibri" w:cs="Calibri"/>
                <w:iCs/>
                <w:color w:val="000000"/>
                <w:sz w:val="20"/>
                <w:szCs w:val="20"/>
                <w:lang w:eastAsia="et-EE"/>
              </w:rPr>
              <w:t>koha peal seismist.</w:t>
            </w:r>
            <w:r w:rsidRPr="00BC593C">
              <w:rPr>
                <w:rFonts w:ascii="Calibri" w:eastAsia="Calibri" w:hAnsi="Calibri" w:cs="Calibri"/>
                <w:color w:val="000000"/>
                <w:sz w:val="20"/>
                <w:szCs w:val="20"/>
                <w:lang w:eastAsia="et-EE"/>
              </w:rPr>
              <w:t xml:space="preserve"> </w:t>
            </w:r>
            <w:r w:rsidRPr="00BC593C">
              <w:rPr>
                <w:rFonts w:ascii="Calibri" w:eastAsia="Calibri" w:hAnsi="Calibri" w:cs="Calibri"/>
                <w:sz w:val="20"/>
                <w:szCs w:val="20"/>
                <w:lang w:eastAsia="et-EE"/>
              </w:rPr>
              <w:t xml:space="preserve">(EU-OSHA, 2021) </w:t>
            </w:r>
          </w:p>
        </w:tc>
      </w:tr>
    </w:tbl>
    <w:p w14:paraId="76EEDAF8"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6" w:name="_Toc101530254"/>
      <w:bookmarkStart w:id="7" w:name="_Toc122617697"/>
      <w:proofErr w:type="spellStart"/>
      <w:r w:rsidRPr="00BC593C">
        <w:rPr>
          <w:rFonts w:ascii="Calibri" w:eastAsia="Calibri" w:hAnsi="Calibri" w:cs="Calibri"/>
          <w:b/>
          <w:color w:val="4F81BD"/>
          <w:sz w:val="28"/>
          <w:szCs w:val="28"/>
          <w:lang w:val="en-US"/>
        </w:rPr>
        <w:lastRenderedPageBreak/>
        <w:t>Ohuteguri</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spetsiifiline</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anamnees</w:t>
      </w:r>
      <w:proofErr w:type="spellEnd"/>
      <w:r w:rsidRPr="00BC593C">
        <w:rPr>
          <w:rFonts w:ascii="Calibri" w:eastAsia="Calibri" w:hAnsi="Calibri" w:cs="Calibri"/>
          <w:b/>
          <w:color w:val="4F81BD"/>
          <w:sz w:val="28"/>
          <w:szCs w:val="28"/>
          <w:lang w:val="en-US"/>
        </w:rPr>
        <w:t xml:space="preserve"> ja </w:t>
      </w:r>
      <w:proofErr w:type="spellStart"/>
      <w:r w:rsidRPr="00BC593C">
        <w:rPr>
          <w:rFonts w:ascii="Calibri" w:eastAsia="Calibri" w:hAnsi="Calibri" w:cs="Calibri"/>
          <w:b/>
          <w:color w:val="4F81BD"/>
          <w:sz w:val="28"/>
          <w:szCs w:val="28"/>
          <w:lang w:val="en-US"/>
        </w:rPr>
        <w:t>haigus</w:t>
      </w:r>
      <w:bookmarkEnd w:id="6"/>
      <w:bookmarkEnd w:id="7"/>
      <w:proofErr w:type="spellEnd"/>
    </w:p>
    <w:tbl>
      <w:tblPr>
        <w:tblW w:w="1098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5220"/>
        <w:gridCol w:w="5760"/>
      </w:tblGrid>
      <w:tr w:rsidR="00BC593C" w:rsidRPr="00BC593C" w14:paraId="260958DB" w14:textId="77777777" w:rsidTr="00346317">
        <w:tc>
          <w:tcPr>
            <w:tcW w:w="5220" w:type="dxa"/>
            <w:shd w:val="clear" w:color="auto" w:fill="DEEBF6"/>
            <w:tcMar>
              <w:top w:w="102" w:type="dxa"/>
              <w:left w:w="102" w:type="dxa"/>
              <w:bottom w:w="102" w:type="dxa"/>
              <w:right w:w="102" w:type="dxa"/>
            </w:tcMar>
          </w:tcPr>
          <w:p w14:paraId="44535BFF" w14:textId="77777777" w:rsidR="00BC593C" w:rsidRPr="00BC593C" w:rsidRDefault="00BC593C" w:rsidP="00BC593C">
            <w:pPr>
              <w:spacing w:after="0"/>
              <w:jc w:val="center"/>
              <w:rPr>
                <w:rFonts w:ascii="Calibri" w:eastAsia="Calibri" w:hAnsi="Calibri" w:cs="Calibri"/>
                <w:b/>
                <w:sz w:val="20"/>
                <w:szCs w:val="20"/>
                <w:lang w:eastAsia="et-EE"/>
              </w:rPr>
            </w:pPr>
            <w:r w:rsidRPr="00BC593C">
              <w:rPr>
                <w:rFonts w:ascii="Calibri" w:eastAsia="Calibri" w:hAnsi="Calibri" w:cs="Calibri"/>
                <w:b/>
                <w:sz w:val="20"/>
                <w:szCs w:val="20"/>
                <w:lang w:eastAsia="et-EE"/>
              </w:rPr>
              <w:t>ANAMNEES</w:t>
            </w:r>
          </w:p>
        </w:tc>
        <w:tc>
          <w:tcPr>
            <w:tcW w:w="5760" w:type="dxa"/>
            <w:shd w:val="clear" w:color="auto" w:fill="DEEBF6"/>
          </w:tcPr>
          <w:p w14:paraId="4CFD21DF" w14:textId="77777777" w:rsidR="00BC593C" w:rsidRPr="00BC593C" w:rsidRDefault="00BC593C" w:rsidP="00BC593C">
            <w:pPr>
              <w:spacing w:after="0"/>
              <w:jc w:val="center"/>
              <w:rPr>
                <w:rFonts w:ascii="Calibri" w:eastAsia="Calibri" w:hAnsi="Calibri" w:cs="Calibri"/>
                <w:b/>
                <w:sz w:val="20"/>
                <w:szCs w:val="20"/>
                <w:lang w:eastAsia="et-EE"/>
              </w:rPr>
            </w:pPr>
            <w:sdt>
              <w:sdtPr>
                <w:rPr>
                  <w:rFonts w:ascii="Calibri" w:eastAsia="Calibri" w:hAnsi="Calibri" w:cs="Calibri"/>
                  <w:lang w:eastAsia="et-EE"/>
                </w:rPr>
                <w:tag w:val="goog_rdk_0"/>
                <w:id w:val="73022331"/>
              </w:sdtPr>
              <w:sdtContent/>
            </w:sdt>
            <w:r w:rsidRPr="00BC593C">
              <w:rPr>
                <w:rFonts w:ascii="Calibri" w:eastAsia="Calibri" w:hAnsi="Calibri" w:cs="Calibri"/>
                <w:b/>
                <w:sz w:val="20"/>
                <w:szCs w:val="20"/>
                <w:lang w:eastAsia="et-EE"/>
              </w:rPr>
              <w:t>OHUTEGURI SPETSIIFILINE RHK-KOOD</w:t>
            </w:r>
          </w:p>
        </w:tc>
      </w:tr>
      <w:tr w:rsidR="00BC593C" w:rsidRPr="00BC593C" w14:paraId="504DEF3E" w14:textId="77777777" w:rsidTr="00346317">
        <w:tc>
          <w:tcPr>
            <w:tcW w:w="5220" w:type="dxa"/>
            <w:shd w:val="clear" w:color="auto" w:fill="auto"/>
          </w:tcPr>
          <w:p w14:paraId="4FA2922A"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Tööanamnees:</w:t>
            </w:r>
          </w:p>
          <w:p w14:paraId="2ACE2F79"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Töökeskkonna iseloomustus: põrandapinna ebatasasused, libedus, astmed, olud, milles töötatakse.</w:t>
            </w:r>
          </w:p>
          <w:p w14:paraId="4300031B"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Korduvliigutuste sagedus, tööasendid, käsitletavate objektide raskus, puhkepausid, vibratsiooni tekitavate käsitööriistade kasutamine, üldvibratsioon.</w:t>
            </w:r>
          </w:p>
          <w:p w14:paraId="72840DF4"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IKV/abivahendid:</w:t>
            </w:r>
          </w:p>
          <w:p w14:paraId="4F18401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Kas ja milliseid abivahendeid kasutatakse, millised on olemas.</w:t>
            </w:r>
          </w:p>
          <w:p w14:paraId="70600606"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Tervislik seisund:</w:t>
            </w:r>
          </w:p>
          <w:p w14:paraId="2ED4198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Luu-lihaskonnahaigused, neuroloogilised haigused, südame-veresoonkonnahaigused.</w:t>
            </w:r>
          </w:p>
          <w:p w14:paraId="19E51C5A" w14:textId="77777777" w:rsidR="00BC593C" w:rsidRPr="00BC593C" w:rsidRDefault="00BC593C" w:rsidP="00BC593C">
            <w:pPr>
              <w:spacing w:after="0"/>
              <w:rPr>
                <w:rFonts w:ascii="Calibri" w:eastAsia="Calibri" w:hAnsi="Calibri" w:cs="Calibri"/>
                <w:b/>
                <w:color w:val="3C78D8"/>
                <w:sz w:val="20"/>
                <w:szCs w:val="20"/>
                <w:lang w:eastAsia="et-EE"/>
              </w:rPr>
            </w:pPr>
          </w:p>
        </w:tc>
        <w:tc>
          <w:tcPr>
            <w:tcW w:w="5760" w:type="dxa"/>
            <w:shd w:val="clear" w:color="auto" w:fill="auto"/>
          </w:tcPr>
          <w:p w14:paraId="057D7247"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*G54.0 Õlavarrepõimiku haigusseisundid</w:t>
            </w:r>
          </w:p>
          <w:p w14:paraId="3895CF82"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*G54.1 Nimme-ristluupõimiku haigusseisundid</w:t>
            </w:r>
          </w:p>
          <w:p w14:paraId="66466D2A"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*G56 Ülajäseme mononeuropaatiad</w:t>
            </w:r>
          </w:p>
          <w:p w14:paraId="36D6D447"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*M15.3, M15.4 Teisene polüartroos</w:t>
            </w:r>
          </w:p>
          <w:p w14:paraId="6A9A7079"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*M18 Esimese karpometakarpaal- e randme-kämblaliigese artroos</w:t>
            </w:r>
          </w:p>
          <w:p w14:paraId="41D9B324"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*M25 Liigeste mujal klassifitseerimata muud haigusseisundid</w:t>
            </w:r>
          </w:p>
          <w:p w14:paraId="57BA361B"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*M46 Muud põletikulised spondülopaatiad</w:t>
            </w:r>
          </w:p>
          <w:p w14:paraId="1DBA9555"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*M51 Muude lülivaheketaste haigusseisundid</w:t>
            </w:r>
          </w:p>
          <w:p w14:paraId="19FFAA75"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*M54 Dorsalgia e seljavalu</w:t>
            </w:r>
          </w:p>
          <w:p w14:paraId="003B1669"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*M65 Sünoviit ja tenosünoviit, sh De Quervain</w:t>
            </w:r>
          </w:p>
          <w:p w14:paraId="75D76DB1"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*M70 Rakenduse, ülepingutuse ja survega seotud pehmete kudede haigusseisundid</w:t>
            </w:r>
          </w:p>
          <w:p w14:paraId="64981E4E"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*M75 Õlakahjustused</w:t>
            </w:r>
          </w:p>
          <w:p w14:paraId="3ACF7A11"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*M77 Muud entesopaatiad (sh epikondüliidid)</w:t>
            </w:r>
          </w:p>
          <w:p w14:paraId="448AAEF3"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*Z56.3 Pingeline töökorraldus</w:t>
            </w:r>
          </w:p>
          <w:p w14:paraId="176672C7"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*Z56.6 Tööga seotud muu füüsiline ja vaimne pinge</w:t>
            </w:r>
          </w:p>
        </w:tc>
      </w:tr>
    </w:tbl>
    <w:p w14:paraId="58E00B24"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8" w:name="_Toc101530255"/>
      <w:bookmarkStart w:id="9" w:name="_Toc122617698"/>
      <w:bookmarkStart w:id="10" w:name="_Hlk98831646"/>
      <w:proofErr w:type="spellStart"/>
      <w:r w:rsidRPr="00BC593C">
        <w:rPr>
          <w:rFonts w:ascii="Calibri" w:eastAsia="Calibri" w:hAnsi="Calibri" w:cs="Calibri"/>
          <w:b/>
          <w:color w:val="4F81BD"/>
          <w:sz w:val="28"/>
          <w:szCs w:val="28"/>
          <w:lang w:val="en-US"/>
        </w:rPr>
        <w:t>Tööga</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seotud</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haigestumise</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diagnoosimise</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ekspositsioonikriteeriumid</w:t>
      </w:r>
      <w:bookmarkEnd w:id="8"/>
      <w:bookmarkEnd w:id="9"/>
      <w:proofErr w:type="spellEnd"/>
    </w:p>
    <w:tbl>
      <w:tblPr>
        <w:tblW w:w="1098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115" w:type="dxa"/>
          <w:bottom w:w="15" w:type="dxa"/>
          <w:right w:w="115" w:type="dxa"/>
        </w:tblCellMar>
        <w:tblLook w:val="0400" w:firstRow="0" w:lastRow="0" w:firstColumn="0" w:lastColumn="0" w:noHBand="0" w:noVBand="1"/>
      </w:tblPr>
      <w:tblGrid>
        <w:gridCol w:w="5670"/>
        <w:gridCol w:w="5310"/>
      </w:tblGrid>
      <w:tr w:rsidR="00BC593C" w:rsidRPr="00BC593C" w14:paraId="30276DF3" w14:textId="77777777" w:rsidTr="00346317">
        <w:tc>
          <w:tcPr>
            <w:tcW w:w="5670" w:type="dxa"/>
            <w:shd w:val="clear" w:color="auto" w:fill="DEEBF6"/>
          </w:tcPr>
          <w:p w14:paraId="26185A51"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t>AKUUTNE MÕJU</w:t>
            </w:r>
          </w:p>
        </w:tc>
        <w:tc>
          <w:tcPr>
            <w:tcW w:w="5310" w:type="dxa"/>
            <w:shd w:val="clear" w:color="auto" w:fill="DEEBF6"/>
          </w:tcPr>
          <w:p w14:paraId="0F4DA108" w14:textId="77777777" w:rsidR="00BC593C" w:rsidRPr="00BC593C" w:rsidRDefault="00BC593C" w:rsidP="00BC593C">
            <w:pPr>
              <w:spacing w:after="0"/>
              <w:rPr>
                <w:rFonts w:ascii="Calibri" w:eastAsia="Calibri" w:hAnsi="Calibri" w:cs="Calibri"/>
                <w:b/>
                <w:sz w:val="20"/>
                <w:szCs w:val="20"/>
                <w:lang w:eastAsia="et-EE"/>
              </w:rPr>
            </w:pPr>
            <w:sdt>
              <w:sdtPr>
                <w:rPr>
                  <w:rFonts w:ascii="Calibri" w:eastAsia="Calibri" w:hAnsi="Calibri" w:cs="Calibri"/>
                  <w:lang w:eastAsia="et-EE"/>
                </w:rPr>
                <w:tag w:val="goog_rdk_0"/>
                <w:id w:val="838740054"/>
              </w:sdtPr>
              <w:sdtContent/>
            </w:sdt>
            <w:r w:rsidRPr="00BC593C">
              <w:rPr>
                <w:rFonts w:ascii="Calibri" w:eastAsia="Calibri" w:hAnsi="Calibri" w:cs="Calibri"/>
                <w:b/>
                <w:sz w:val="20"/>
                <w:szCs w:val="20"/>
                <w:lang w:eastAsia="et-EE"/>
              </w:rPr>
              <w:t>KROONILINE MÕJU</w:t>
            </w:r>
          </w:p>
        </w:tc>
      </w:tr>
      <w:tr w:rsidR="00BC593C" w:rsidRPr="00BC593C" w14:paraId="6E42C484" w14:textId="77777777" w:rsidTr="00346317">
        <w:tc>
          <w:tcPr>
            <w:tcW w:w="5670" w:type="dxa"/>
            <w:shd w:val="clear" w:color="auto" w:fill="auto"/>
          </w:tcPr>
          <w:p w14:paraId="73B1C609"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Akuutne pre-patellaarne ja sub-patellaarne bursiit</w:t>
            </w:r>
          </w:p>
          <w:p w14:paraId="06074168"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anamneesis patella otsene vigastus (kukkumine/tömbi eseme trauma/otsene löök vastu põlve)</w:t>
            </w:r>
          </w:p>
          <w:p w14:paraId="5F64E941"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Minimaalne ekspositsiooni aeg: </w:t>
            </w:r>
            <w:r w:rsidRPr="00BC593C">
              <w:rPr>
                <w:rFonts w:ascii="Calibri" w:eastAsia="Calibri" w:hAnsi="Calibri" w:cs="Calibri"/>
                <w:sz w:val="20"/>
                <w:szCs w:val="20"/>
                <w:lang w:eastAsia="et-EE"/>
              </w:rPr>
              <w:t>mõni sekund kuni 8h</w:t>
            </w:r>
          </w:p>
          <w:p w14:paraId="3D553E7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72h</w:t>
            </w:r>
          </w:p>
          <w:p w14:paraId="0A4A9C53" w14:textId="77777777" w:rsidR="00BC593C" w:rsidRPr="00BC593C" w:rsidRDefault="00BC593C" w:rsidP="00BC593C">
            <w:pPr>
              <w:spacing w:after="0"/>
              <w:rPr>
                <w:rFonts w:ascii="Calibri" w:eastAsia="Calibri" w:hAnsi="Calibri" w:cs="Calibri"/>
                <w:sz w:val="20"/>
                <w:szCs w:val="20"/>
                <w:lang w:eastAsia="et-EE"/>
              </w:rPr>
            </w:pPr>
          </w:p>
          <w:p w14:paraId="6B5BD2FF"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Akuutne olekraanoni bursiit</w:t>
            </w:r>
          </w:p>
          <w:p w14:paraId="3CBA7F57"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tööalane trauma/ oht trauma tekkeks, mis on tingitud survest küünarnukile</w:t>
            </w:r>
          </w:p>
          <w:p w14:paraId="59B40C70"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Minimaalne ekspositsiooni aeg: </w:t>
            </w:r>
            <w:r w:rsidRPr="00BC593C">
              <w:rPr>
                <w:rFonts w:ascii="Calibri" w:eastAsia="Calibri" w:hAnsi="Calibri" w:cs="Calibri"/>
                <w:sz w:val="20"/>
                <w:szCs w:val="20"/>
                <w:lang w:eastAsia="et-EE"/>
              </w:rPr>
              <w:t>mõni sekund kuni 8h</w:t>
            </w:r>
          </w:p>
          <w:p w14:paraId="6B4E0ABD"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72h</w:t>
            </w:r>
          </w:p>
          <w:p w14:paraId="2BFEDDA3" w14:textId="77777777" w:rsidR="00BC593C" w:rsidRPr="00BC593C" w:rsidRDefault="00BC593C" w:rsidP="00BC593C">
            <w:pPr>
              <w:spacing w:after="0"/>
              <w:rPr>
                <w:rFonts w:ascii="Calibri" w:eastAsia="Calibri" w:hAnsi="Calibri" w:cs="Calibri"/>
                <w:b/>
                <w:bCs/>
                <w:sz w:val="20"/>
                <w:szCs w:val="20"/>
                <w:lang w:eastAsia="et-EE"/>
              </w:rPr>
            </w:pPr>
          </w:p>
          <w:p w14:paraId="6B897C1F"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Akuutne subakromiaalne bursiit</w:t>
            </w:r>
          </w:p>
          <w:p w14:paraId="146B9D29"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tööalane trauma/ oht, mis on tingitud õla ülekoormusest</w:t>
            </w:r>
          </w:p>
          <w:p w14:paraId="7F78F6F2"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Minimaalne ekspositsiooni aeg: </w:t>
            </w:r>
            <w:r w:rsidRPr="00BC593C">
              <w:rPr>
                <w:rFonts w:ascii="Calibri" w:eastAsia="Calibri" w:hAnsi="Calibri" w:cs="Calibri"/>
                <w:sz w:val="20"/>
                <w:szCs w:val="20"/>
                <w:lang w:eastAsia="et-EE"/>
              </w:rPr>
              <w:t>mõni sekund kuni 8h</w:t>
            </w:r>
          </w:p>
          <w:p w14:paraId="5EA6A5F0"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72h</w:t>
            </w:r>
          </w:p>
          <w:p w14:paraId="3A38C420" w14:textId="77777777" w:rsidR="00BC593C" w:rsidRPr="00BC593C" w:rsidRDefault="00BC593C" w:rsidP="00BC593C">
            <w:pPr>
              <w:spacing w:after="0"/>
              <w:rPr>
                <w:rFonts w:ascii="Calibri" w:eastAsia="Calibri" w:hAnsi="Calibri" w:cs="Calibri"/>
                <w:b/>
                <w:bCs/>
                <w:sz w:val="20"/>
                <w:szCs w:val="20"/>
                <w:lang w:eastAsia="et-EE"/>
              </w:rPr>
            </w:pPr>
          </w:p>
          <w:p w14:paraId="2EC8D498"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lastRenderedPageBreak/>
              <w:t>Tendosünoviit</w:t>
            </w:r>
          </w:p>
          <w:p w14:paraId="6990A44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töötamine tingimustes, mis nõuavad pidevalt käte korduvliigutusi (käte/randmetega töötamine)</w:t>
            </w:r>
          </w:p>
          <w:p w14:paraId="6CFC4369"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Minimaalne ekspositsiooni aeg:</w:t>
            </w:r>
            <w:r w:rsidRPr="00BC593C">
              <w:rPr>
                <w:rFonts w:ascii="Calibri" w:eastAsia="Calibri" w:hAnsi="Calibri" w:cs="Calibri"/>
                <w:sz w:val="20"/>
                <w:szCs w:val="20"/>
                <w:lang w:eastAsia="et-EE"/>
              </w:rPr>
              <w:t xml:space="preserve"> mitu päeva</w:t>
            </w:r>
          </w:p>
          <w:p w14:paraId="24B315B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mõned päevad</w:t>
            </w:r>
          </w:p>
          <w:p w14:paraId="05560AF2"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Induktsiooniperiood</w:t>
            </w:r>
            <w:r w:rsidRPr="00BC593C">
              <w:rPr>
                <w:rFonts w:ascii="Calibri" w:eastAsia="Calibri" w:hAnsi="Calibri" w:cs="Calibri"/>
                <w:sz w:val="20"/>
                <w:szCs w:val="20"/>
                <w:lang w:eastAsia="et-EE"/>
              </w:rPr>
              <w:t>: mitu päeva</w:t>
            </w:r>
          </w:p>
          <w:p w14:paraId="50EE8F20" w14:textId="77777777" w:rsidR="00BC593C" w:rsidRPr="00BC593C" w:rsidRDefault="00BC593C" w:rsidP="00BC593C">
            <w:pPr>
              <w:spacing w:after="0"/>
              <w:rPr>
                <w:rFonts w:ascii="Calibri" w:eastAsia="Calibri" w:hAnsi="Calibri" w:cs="Calibri"/>
                <w:sz w:val="20"/>
                <w:szCs w:val="20"/>
                <w:lang w:eastAsia="et-EE"/>
              </w:rPr>
            </w:pPr>
          </w:p>
          <w:p w14:paraId="6AF594B7"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Peritendiniit</w:t>
            </w:r>
          </w:p>
          <w:p w14:paraId="6A57255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töötamine tingimustes, mis nõuavad pidevalt käte korduvliigutusi (käte/randmetega töötamine)</w:t>
            </w:r>
          </w:p>
          <w:p w14:paraId="2C416EC7"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Tugevalt korduvad liigutused: &gt;10 eseme käsitlemine ühes minutis või &gt;20 korduse minutis. Tugev jõud: &gt;1 kg raskuste käsitlemine</w:t>
            </w:r>
          </w:p>
          <w:p w14:paraId="654383C9"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Minimaalne ekspositsiooni aeg:</w:t>
            </w:r>
            <w:r w:rsidRPr="00BC593C">
              <w:rPr>
                <w:rFonts w:ascii="Calibri" w:eastAsia="Calibri" w:hAnsi="Calibri" w:cs="Calibri"/>
                <w:sz w:val="20"/>
                <w:szCs w:val="20"/>
                <w:lang w:eastAsia="et-EE"/>
              </w:rPr>
              <w:t xml:space="preserve"> mitu päeva</w:t>
            </w:r>
          </w:p>
          <w:p w14:paraId="6A239866"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mõned päevad</w:t>
            </w:r>
          </w:p>
          <w:p w14:paraId="729A6DD9"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Induktsiooniperiood</w:t>
            </w:r>
            <w:r w:rsidRPr="00BC593C">
              <w:rPr>
                <w:rFonts w:ascii="Calibri" w:eastAsia="Calibri" w:hAnsi="Calibri" w:cs="Calibri"/>
                <w:sz w:val="20"/>
                <w:szCs w:val="20"/>
                <w:lang w:eastAsia="et-EE"/>
              </w:rPr>
              <w:t>: mitu päeva</w:t>
            </w:r>
          </w:p>
          <w:p w14:paraId="29751425" w14:textId="77777777" w:rsidR="00BC593C" w:rsidRPr="00BC593C" w:rsidRDefault="00BC593C" w:rsidP="00BC593C">
            <w:pPr>
              <w:spacing w:after="0"/>
              <w:rPr>
                <w:rFonts w:ascii="Calibri" w:eastAsia="Calibri" w:hAnsi="Calibri" w:cs="Calibri"/>
                <w:sz w:val="20"/>
                <w:szCs w:val="20"/>
                <w:lang w:eastAsia="et-EE"/>
              </w:rPr>
            </w:pPr>
          </w:p>
          <w:p w14:paraId="0B92A217"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Lateraalne epikondüliit;mediaalne epikondüliit; biitsepsi tendiniit; supraspinatuse tendiniit</w:t>
            </w:r>
          </w:p>
          <w:p w14:paraId="13610D3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töötamine tingimustes, mis nõuavad pidevalt käte korduvliigutusi või tõstetud kätega töötamist</w:t>
            </w:r>
          </w:p>
          <w:p w14:paraId="0D45E8E8"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Tugevalt korduvad protseduurid &gt;10 eseme käsitlemine ühes minutis või &gt; 20 korduse minutis; tugev jõud: &gt;1 kg raskuste käsitlemine; töötamine rohkem kui 50-60 kraadi tõstetud kätega, rohkem kui 50% tööajast</w:t>
            </w:r>
          </w:p>
          <w:p w14:paraId="4E04B68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Minimaalne ekspositsiooni aeg:</w:t>
            </w:r>
            <w:r w:rsidRPr="00BC593C">
              <w:rPr>
                <w:rFonts w:ascii="Calibri" w:eastAsia="Calibri" w:hAnsi="Calibri" w:cs="Calibri"/>
                <w:sz w:val="20"/>
                <w:szCs w:val="20"/>
                <w:lang w:eastAsia="et-EE"/>
              </w:rPr>
              <w:t xml:space="preserve"> mitu päeva</w:t>
            </w:r>
          </w:p>
          <w:p w14:paraId="25DBB70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mõned päevad</w:t>
            </w:r>
          </w:p>
          <w:p w14:paraId="790A75A4"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Induktsiooniperiood</w:t>
            </w:r>
            <w:r w:rsidRPr="00BC593C">
              <w:rPr>
                <w:rFonts w:ascii="Calibri" w:eastAsia="Calibri" w:hAnsi="Calibri" w:cs="Calibri"/>
                <w:sz w:val="20"/>
                <w:szCs w:val="20"/>
                <w:lang w:eastAsia="et-EE"/>
              </w:rPr>
              <w:t>: mitu päeva</w:t>
            </w:r>
          </w:p>
          <w:p w14:paraId="21500173" w14:textId="77777777" w:rsidR="00BC593C" w:rsidRPr="00BC593C" w:rsidRDefault="00BC593C" w:rsidP="00BC593C">
            <w:pPr>
              <w:spacing w:after="0"/>
              <w:rPr>
                <w:rFonts w:ascii="Calibri" w:eastAsia="Calibri" w:hAnsi="Calibri" w:cs="Calibri"/>
                <w:sz w:val="20"/>
                <w:szCs w:val="20"/>
                <w:lang w:eastAsia="et-EE"/>
              </w:rPr>
            </w:pPr>
          </w:p>
          <w:p w14:paraId="15546FC6"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bCs/>
                <w:sz w:val="20"/>
                <w:szCs w:val="20"/>
                <w:lang w:eastAsia="et-EE"/>
              </w:rPr>
              <w:t>Lateraalse või mediaalse meniski rebend</w:t>
            </w:r>
          </w:p>
          <w:p w14:paraId="6350ADFC"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töötamine tingimustes, mis nõuavad pikalt kükitamist või põlvitamist</w:t>
            </w:r>
          </w:p>
          <w:p w14:paraId="292F7916"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Minimaalne ekspositsiooni aeg:</w:t>
            </w:r>
            <w:r w:rsidRPr="00BC593C">
              <w:rPr>
                <w:rFonts w:ascii="Calibri" w:eastAsia="Calibri" w:hAnsi="Calibri" w:cs="Calibri"/>
                <w:sz w:val="20"/>
                <w:szCs w:val="20"/>
                <w:lang w:eastAsia="et-EE"/>
              </w:rPr>
              <w:t xml:space="preserve"> mitu nädalat</w:t>
            </w:r>
          </w:p>
          <w:p w14:paraId="1D4500FC"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mõned päevad</w:t>
            </w:r>
          </w:p>
          <w:p w14:paraId="7B437BA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Induktsiooniperiood</w:t>
            </w:r>
            <w:r w:rsidRPr="00BC593C">
              <w:rPr>
                <w:rFonts w:ascii="Calibri" w:eastAsia="Calibri" w:hAnsi="Calibri" w:cs="Calibri"/>
                <w:sz w:val="20"/>
                <w:szCs w:val="20"/>
                <w:lang w:eastAsia="et-EE"/>
              </w:rPr>
              <w:t>: mitu nädalat</w:t>
            </w:r>
          </w:p>
          <w:p w14:paraId="66EC2AD5" w14:textId="77777777" w:rsidR="00BC593C" w:rsidRPr="00BC593C" w:rsidRDefault="00BC593C" w:rsidP="00BC593C">
            <w:pPr>
              <w:spacing w:after="0"/>
              <w:rPr>
                <w:rFonts w:ascii="Calibri" w:eastAsia="Calibri" w:hAnsi="Calibri" w:cs="Calibri"/>
                <w:sz w:val="20"/>
                <w:szCs w:val="20"/>
                <w:lang w:eastAsia="et-EE"/>
              </w:rPr>
            </w:pPr>
          </w:p>
          <w:p w14:paraId="0D3413CF"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Karpaalkanali, kubitaalkanali, tarsaalkanali sündroom; popliteaalnärvi kompressioon</w:t>
            </w:r>
          </w:p>
          <w:p w14:paraId="21E8AB4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Minimaalne ekspositsiooni aeg:</w:t>
            </w:r>
            <w:r w:rsidRPr="00BC593C">
              <w:rPr>
                <w:rFonts w:ascii="Calibri" w:eastAsia="Calibri" w:hAnsi="Calibri" w:cs="Calibri"/>
                <w:sz w:val="20"/>
                <w:szCs w:val="20"/>
                <w:lang w:eastAsia="et-EE"/>
              </w:rPr>
              <w:t xml:space="preserve"> mõnest tunnist mitme kuuni</w:t>
            </w:r>
          </w:p>
          <w:p w14:paraId="76000D79"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mõned päevad</w:t>
            </w:r>
          </w:p>
          <w:p w14:paraId="7B11C1C1"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Induktsiooniperiood</w:t>
            </w:r>
            <w:r w:rsidRPr="00BC593C">
              <w:rPr>
                <w:rFonts w:ascii="Calibri" w:eastAsia="Calibri" w:hAnsi="Calibri" w:cs="Calibri"/>
                <w:sz w:val="20"/>
                <w:szCs w:val="20"/>
                <w:lang w:eastAsia="et-EE"/>
              </w:rPr>
              <w:t>: tundides</w:t>
            </w:r>
          </w:p>
        </w:tc>
        <w:tc>
          <w:tcPr>
            <w:tcW w:w="5310" w:type="dxa"/>
            <w:shd w:val="clear" w:color="auto" w:fill="auto"/>
          </w:tcPr>
          <w:p w14:paraId="73431168" w14:textId="77777777" w:rsidR="00BC593C" w:rsidRPr="00BC593C" w:rsidRDefault="00BC593C" w:rsidP="00BC593C">
            <w:pPr>
              <w:spacing w:after="0"/>
              <w:rPr>
                <w:rFonts w:ascii="Calibri" w:eastAsia="Calibri" w:hAnsi="Calibri" w:cs="Calibri"/>
                <w:b/>
                <w:bCs/>
                <w:i/>
                <w:iCs/>
                <w:sz w:val="20"/>
                <w:szCs w:val="20"/>
                <w:lang w:eastAsia="et-EE"/>
              </w:rPr>
            </w:pPr>
            <w:r w:rsidRPr="00BC593C">
              <w:rPr>
                <w:rFonts w:ascii="Calibri" w:eastAsia="Calibri" w:hAnsi="Calibri" w:cs="Calibri"/>
                <w:b/>
                <w:bCs/>
                <w:i/>
                <w:iCs/>
                <w:sz w:val="20"/>
                <w:szCs w:val="20"/>
                <w:lang w:eastAsia="et-EE"/>
              </w:rPr>
              <w:lastRenderedPageBreak/>
              <w:t>Krooniline pre-patellaarne ja sub-patellaarne bursiit</w:t>
            </w:r>
          </w:p>
          <w:p w14:paraId="6EFFAC34"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anamneesis kinnitatud tööalane vigastus, mis põhjustab pidevat naha ja patella vahelist hõõrdumist</w:t>
            </w:r>
          </w:p>
          <w:p w14:paraId="617E369B"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Minimaalne ekspositsiooni aeg: </w:t>
            </w:r>
            <w:r w:rsidRPr="00BC593C">
              <w:rPr>
                <w:rFonts w:ascii="Calibri" w:eastAsia="Calibri" w:hAnsi="Calibri" w:cs="Calibri"/>
                <w:sz w:val="20"/>
                <w:szCs w:val="20"/>
                <w:lang w:eastAsia="et-EE"/>
              </w:rPr>
              <w:t>mitu kuud</w:t>
            </w:r>
          </w:p>
          <w:p w14:paraId="4201D1EB"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üks kuu</w:t>
            </w:r>
          </w:p>
          <w:p w14:paraId="5ADEF6A4" w14:textId="77777777" w:rsidR="00BC593C" w:rsidRPr="00BC593C" w:rsidRDefault="00BC593C" w:rsidP="00BC593C">
            <w:pPr>
              <w:spacing w:after="0"/>
              <w:rPr>
                <w:rFonts w:ascii="Calibri" w:eastAsia="Calibri" w:hAnsi="Calibri" w:cs="Calibri"/>
                <w:sz w:val="20"/>
                <w:szCs w:val="20"/>
                <w:lang w:eastAsia="et-EE"/>
              </w:rPr>
            </w:pPr>
          </w:p>
          <w:p w14:paraId="36A8DC5A" w14:textId="77777777" w:rsidR="00BC593C" w:rsidRPr="00BC593C" w:rsidRDefault="00BC593C" w:rsidP="00BC593C">
            <w:pP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Krooniline olekraanoni bursiit</w:t>
            </w:r>
          </w:p>
          <w:p w14:paraId="071A3C52"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Anamneesis kinnitatud pidev tööalane trauma küünarnukile</w:t>
            </w:r>
          </w:p>
          <w:p w14:paraId="1488BE2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Minimaalne ekspositsiooni aeg: </w:t>
            </w:r>
            <w:r w:rsidRPr="00BC593C">
              <w:rPr>
                <w:rFonts w:ascii="Calibri" w:eastAsia="Calibri" w:hAnsi="Calibri" w:cs="Calibri"/>
                <w:sz w:val="20"/>
                <w:szCs w:val="20"/>
                <w:lang w:eastAsia="et-EE"/>
              </w:rPr>
              <w:t>mitu kuud</w:t>
            </w:r>
          </w:p>
          <w:p w14:paraId="5CF49A84"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Maksimaalne latentsi aeg: </w:t>
            </w:r>
            <w:r w:rsidRPr="00BC593C">
              <w:rPr>
                <w:rFonts w:ascii="Calibri" w:eastAsia="Calibri" w:hAnsi="Calibri" w:cs="Calibri"/>
                <w:sz w:val="20"/>
                <w:szCs w:val="20"/>
                <w:lang w:eastAsia="et-EE"/>
              </w:rPr>
              <w:t>üks kuu</w:t>
            </w:r>
          </w:p>
          <w:p w14:paraId="2ED88F73" w14:textId="77777777" w:rsidR="00BC593C" w:rsidRPr="00BC593C" w:rsidRDefault="00BC593C" w:rsidP="00BC593C">
            <w:pPr>
              <w:spacing w:after="0"/>
              <w:rPr>
                <w:rFonts w:ascii="Calibri" w:eastAsia="Calibri" w:hAnsi="Calibri" w:cs="Calibri"/>
                <w:sz w:val="20"/>
                <w:szCs w:val="20"/>
                <w:lang w:eastAsia="et-EE"/>
              </w:rPr>
            </w:pPr>
          </w:p>
          <w:p w14:paraId="4503EBEB" w14:textId="77777777" w:rsidR="00BC593C" w:rsidRPr="00BC593C" w:rsidRDefault="00BC593C" w:rsidP="00BC593C">
            <w:pPr>
              <w:spacing w:after="0"/>
              <w:rPr>
                <w:rFonts w:ascii="Calibri" w:eastAsia="Calibri" w:hAnsi="Calibri" w:cs="Calibri"/>
                <w:b/>
                <w:color w:val="000000"/>
                <w:sz w:val="20"/>
                <w:szCs w:val="20"/>
                <w:lang w:eastAsia="et-EE"/>
              </w:rPr>
            </w:pPr>
            <w:r w:rsidRPr="00BC593C">
              <w:rPr>
                <w:rFonts w:ascii="Calibri" w:eastAsia="Calibri" w:hAnsi="Calibri" w:cs="Calibri"/>
                <w:b/>
                <w:color w:val="000000"/>
                <w:sz w:val="20"/>
                <w:szCs w:val="20"/>
                <w:lang w:eastAsia="et-EE"/>
              </w:rPr>
              <w:t>Krooniline subakromiaalne bursiit</w:t>
            </w:r>
          </w:p>
          <w:p w14:paraId="427E789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Ekspositsiooni kriteerium:</w:t>
            </w:r>
            <w:r w:rsidRPr="00BC593C">
              <w:rPr>
                <w:rFonts w:ascii="Calibri" w:eastAsia="Calibri" w:hAnsi="Calibri" w:cs="Calibri"/>
                <w:sz w:val="20"/>
                <w:szCs w:val="20"/>
                <w:lang w:eastAsia="et-EE"/>
              </w:rPr>
              <w:t xml:space="preserve"> Anamneesis kinnitatud pidev töötamine tõstetud kätega või korduvad viskavad/kiikuvad käeliigutused</w:t>
            </w:r>
          </w:p>
          <w:p w14:paraId="08E58AC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 xml:space="preserve">Minimaalne ekspositsiooni aeg: </w:t>
            </w:r>
            <w:r w:rsidRPr="00BC593C">
              <w:rPr>
                <w:rFonts w:ascii="Calibri" w:eastAsia="Calibri" w:hAnsi="Calibri" w:cs="Calibri"/>
                <w:sz w:val="20"/>
                <w:szCs w:val="20"/>
                <w:lang w:eastAsia="et-EE"/>
              </w:rPr>
              <w:t>mitu kuud</w:t>
            </w:r>
          </w:p>
          <w:p w14:paraId="690AD906"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lastRenderedPageBreak/>
              <w:t xml:space="preserve">Maksimaalne latentsi aeg: </w:t>
            </w:r>
            <w:r w:rsidRPr="00BC593C">
              <w:rPr>
                <w:rFonts w:ascii="Calibri" w:eastAsia="Calibri" w:hAnsi="Calibri" w:cs="Calibri"/>
                <w:sz w:val="20"/>
                <w:szCs w:val="20"/>
                <w:lang w:eastAsia="et-EE"/>
              </w:rPr>
              <w:t>üks kuu</w:t>
            </w:r>
          </w:p>
          <w:p w14:paraId="6034B35D" w14:textId="77777777" w:rsidR="00BC593C" w:rsidRPr="00BC593C" w:rsidRDefault="00BC593C" w:rsidP="00BC593C">
            <w:pPr>
              <w:spacing w:after="0"/>
              <w:rPr>
                <w:rFonts w:ascii="Calibri" w:eastAsia="Calibri" w:hAnsi="Calibri" w:cs="Calibri"/>
                <w:b/>
                <w:color w:val="3C78D8"/>
                <w:sz w:val="20"/>
                <w:szCs w:val="20"/>
                <w:lang w:eastAsia="et-EE"/>
              </w:rPr>
            </w:pPr>
          </w:p>
          <w:p w14:paraId="60D1DE1C" w14:textId="77777777" w:rsidR="00BC593C" w:rsidRPr="00BC593C" w:rsidRDefault="00BC593C" w:rsidP="00BC593C">
            <w:pPr>
              <w:spacing w:after="0"/>
              <w:rPr>
                <w:rFonts w:ascii="Calibri" w:eastAsia="Calibri" w:hAnsi="Calibri" w:cs="Calibri"/>
                <w:b/>
                <w:color w:val="3C78D8"/>
                <w:sz w:val="20"/>
                <w:szCs w:val="20"/>
                <w:lang w:eastAsia="et-EE"/>
              </w:rPr>
            </w:pPr>
          </w:p>
        </w:tc>
      </w:tr>
    </w:tbl>
    <w:p w14:paraId="1279EED2"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11" w:name="_Toc101530256"/>
      <w:bookmarkStart w:id="12" w:name="_Toc122617699"/>
      <w:bookmarkEnd w:id="10"/>
      <w:proofErr w:type="spellStart"/>
      <w:r w:rsidRPr="00BC593C">
        <w:rPr>
          <w:rFonts w:ascii="Calibri" w:eastAsia="Calibri" w:hAnsi="Calibri" w:cs="Calibri"/>
          <w:b/>
          <w:color w:val="4F81BD"/>
          <w:sz w:val="28"/>
          <w:szCs w:val="28"/>
          <w:lang w:val="en-US"/>
        </w:rPr>
        <w:lastRenderedPageBreak/>
        <w:t>Tervisemõjud</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hindamine</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diagnoosid</w:t>
      </w:r>
      <w:bookmarkEnd w:id="11"/>
      <w:bookmarkEnd w:id="12"/>
      <w:proofErr w:type="spellEnd"/>
    </w:p>
    <w:tbl>
      <w:tblPr>
        <w:tblW w:w="108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00" w:firstRow="0" w:lastRow="0" w:firstColumn="0" w:lastColumn="0" w:noHBand="0" w:noVBand="1"/>
      </w:tblPr>
      <w:tblGrid>
        <w:gridCol w:w="2700"/>
        <w:gridCol w:w="2885"/>
        <w:gridCol w:w="2515"/>
        <w:gridCol w:w="2790"/>
      </w:tblGrid>
      <w:tr w:rsidR="00BC593C" w:rsidRPr="00BC593C" w14:paraId="2B5DCF91" w14:textId="77777777" w:rsidTr="00346317">
        <w:trPr>
          <w:trHeight w:val="20"/>
          <w:tblHeader/>
        </w:trPr>
        <w:tc>
          <w:tcPr>
            <w:tcW w:w="2700" w:type="dxa"/>
            <w:shd w:val="clear" w:color="auto" w:fill="DEEBF6"/>
            <w:tcMar>
              <w:top w:w="0" w:type="dxa"/>
              <w:left w:w="90" w:type="dxa"/>
              <w:bottom w:w="0" w:type="dxa"/>
              <w:right w:w="90" w:type="dxa"/>
            </w:tcMar>
          </w:tcPr>
          <w:p w14:paraId="6ACBB34C"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TERVISEMÕJU </w:t>
            </w:r>
          </w:p>
        </w:tc>
        <w:tc>
          <w:tcPr>
            <w:tcW w:w="2885" w:type="dxa"/>
            <w:shd w:val="clear" w:color="auto" w:fill="DEEBF6"/>
            <w:tcMar>
              <w:top w:w="0" w:type="dxa"/>
              <w:left w:w="90" w:type="dxa"/>
              <w:bottom w:w="0" w:type="dxa"/>
              <w:right w:w="90" w:type="dxa"/>
            </w:tcMar>
          </w:tcPr>
          <w:p w14:paraId="23AA4F9D"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KOHUSTUSLIK HINDAMINE</w:t>
            </w:r>
          </w:p>
        </w:tc>
        <w:tc>
          <w:tcPr>
            <w:tcW w:w="2515" w:type="dxa"/>
            <w:shd w:val="clear" w:color="auto" w:fill="DEEBF6"/>
            <w:tcMar>
              <w:top w:w="0" w:type="dxa"/>
              <w:left w:w="90" w:type="dxa"/>
              <w:bottom w:w="0" w:type="dxa"/>
              <w:right w:w="90" w:type="dxa"/>
            </w:tcMar>
          </w:tcPr>
          <w:p w14:paraId="57BD0E2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sz w:val="20"/>
                <w:szCs w:val="20"/>
                <w:lang w:eastAsia="et-EE"/>
              </w:rPr>
              <w:t>TÄPSUSTAV HINDAMINE/UURING</w:t>
            </w:r>
          </w:p>
        </w:tc>
        <w:tc>
          <w:tcPr>
            <w:tcW w:w="2790" w:type="dxa"/>
            <w:shd w:val="clear" w:color="auto" w:fill="DEEBF6"/>
            <w:tcMar>
              <w:top w:w="0" w:type="dxa"/>
              <w:left w:w="90" w:type="dxa"/>
              <w:bottom w:w="0" w:type="dxa"/>
              <w:right w:w="90" w:type="dxa"/>
            </w:tcMar>
          </w:tcPr>
          <w:p w14:paraId="0AD5D3E1"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RHK-KOOD:</w:t>
            </w:r>
          </w:p>
          <w:p w14:paraId="482E180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ARVESTA OLEMASOLU</w:t>
            </w:r>
          </w:p>
        </w:tc>
      </w:tr>
      <w:tr w:rsidR="00BC593C" w:rsidRPr="00BC593C" w14:paraId="069D4064" w14:textId="77777777" w:rsidTr="00346317">
        <w:trPr>
          <w:trHeight w:val="900"/>
        </w:trPr>
        <w:tc>
          <w:tcPr>
            <w:tcW w:w="2700" w:type="dxa"/>
            <w:tcMar>
              <w:top w:w="0" w:type="dxa"/>
              <w:left w:w="90" w:type="dxa"/>
              <w:bottom w:w="0" w:type="dxa"/>
              <w:right w:w="90" w:type="dxa"/>
            </w:tcMar>
          </w:tcPr>
          <w:p w14:paraId="48F0B887" w14:textId="77777777" w:rsidR="00BC593C" w:rsidRPr="00BC593C" w:rsidRDefault="00BC593C" w:rsidP="00BC593C">
            <w:pPr>
              <w:widowControl w:val="0"/>
              <w:spacing w:after="0"/>
              <w:rPr>
                <w:rFonts w:ascii="Calibri" w:eastAsia="Calibri" w:hAnsi="Calibri" w:cs="Calibri"/>
                <w:i/>
                <w:iCs/>
                <w:sz w:val="20"/>
                <w:szCs w:val="20"/>
                <w:lang w:eastAsia="et-EE"/>
              </w:rPr>
            </w:pPr>
            <w:r w:rsidRPr="00BC593C">
              <w:rPr>
                <w:rFonts w:ascii="Calibri" w:eastAsia="Calibri" w:hAnsi="Calibri" w:cs="Calibri"/>
                <w:i/>
                <w:iCs/>
                <w:sz w:val="20"/>
                <w:szCs w:val="20"/>
                <w:lang w:eastAsia="et-EE"/>
              </w:rPr>
              <w:t>Õlapiirkonna kahjustuse oht:</w:t>
            </w:r>
          </w:p>
          <w:p w14:paraId="55E3FE7D" w14:textId="77777777" w:rsidR="00BC593C" w:rsidRPr="00BC593C" w:rsidRDefault="00BC593C" w:rsidP="00BC593C">
            <w:pPr>
              <w:widowControl w:val="0"/>
              <w:spacing w:after="0"/>
              <w:rPr>
                <w:rFonts w:ascii="Calibri" w:eastAsia="Calibri" w:hAnsi="Calibri" w:cs="Calibri"/>
                <w:sz w:val="20"/>
                <w:szCs w:val="20"/>
                <w:lang w:eastAsia="et-EE"/>
              </w:rPr>
            </w:pPr>
          </w:p>
          <w:p w14:paraId="26A6ED62"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õlaliigese või õlavarre piirkonna valu, liikuvuspiiratus (koormusel, rahuolekus), käe tuimus, nõrkus, tundehäired, öised valud</w:t>
            </w:r>
          </w:p>
        </w:tc>
        <w:tc>
          <w:tcPr>
            <w:tcW w:w="2885" w:type="dxa"/>
            <w:tcMar>
              <w:top w:w="0" w:type="dxa"/>
              <w:left w:w="90" w:type="dxa"/>
              <w:bottom w:w="0" w:type="dxa"/>
              <w:right w:w="90" w:type="dxa"/>
            </w:tcMar>
          </w:tcPr>
          <w:p w14:paraId="6CED989F" w14:textId="77777777" w:rsidR="00BC593C" w:rsidRPr="00BC593C" w:rsidRDefault="00BC593C" w:rsidP="00BC593C">
            <w:pPr>
              <w:widowControl w:val="0"/>
              <w:spacing w:after="0"/>
              <w:rPr>
                <w:rFonts w:ascii="Calibri" w:eastAsia="Calibri" w:hAnsi="Calibri" w:cs="Calibri"/>
                <w:b/>
                <w:bCs/>
                <w:sz w:val="20"/>
                <w:szCs w:val="20"/>
                <w:lang w:eastAsia="et-EE"/>
              </w:rPr>
            </w:pPr>
            <w:r w:rsidRPr="00BC593C">
              <w:rPr>
                <w:rFonts w:ascii="Calibri" w:eastAsia="Calibri" w:hAnsi="Calibri" w:cs="Calibri"/>
                <w:b/>
                <w:bCs/>
                <w:sz w:val="20"/>
                <w:szCs w:val="20"/>
                <w:lang w:val="en-US" w:eastAsia="et-EE"/>
              </w:rPr>
              <w:t xml:space="preserve">Tee </w:t>
            </w:r>
            <w:proofErr w:type="spellStart"/>
            <w:r w:rsidRPr="00BC593C">
              <w:rPr>
                <w:rFonts w:ascii="Calibri" w:eastAsia="Calibri" w:hAnsi="Calibri" w:cs="Calibri"/>
                <w:b/>
                <w:bCs/>
                <w:sz w:val="20"/>
                <w:szCs w:val="20"/>
                <w:lang w:val="en-US" w:eastAsia="et-EE"/>
              </w:rPr>
              <w:t>kindlasti</w:t>
            </w:r>
            <w:proofErr w:type="spellEnd"/>
            <w:r w:rsidRPr="00BC593C">
              <w:rPr>
                <w:rFonts w:ascii="Calibri" w:eastAsia="Calibri" w:hAnsi="Calibri" w:cs="Calibri"/>
                <w:b/>
                <w:bCs/>
                <w:sz w:val="20"/>
                <w:szCs w:val="20"/>
                <w:lang w:val="en-US" w:eastAsia="et-EE"/>
              </w:rPr>
              <w:t xml:space="preserve"> </w:t>
            </w:r>
            <w:proofErr w:type="spellStart"/>
            <w:r w:rsidRPr="00BC593C">
              <w:rPr>
                <w:rFonts w:ascii="Calibri" w:eastAsia="Calibri" w:hAnsi="Calibri" w:cs="Calibri"/>
                <w:b/>
                <w:bCs/>
                <w:sz w:val="20"/>
                <w:szCs w:val="20"/>
                <w:lang w:val="en-US" w:eastAsia="et-EE"/>
              </w:rPr>
              <w:t>analüüsid</w:t>
            </w:r>
            <w:proofErr w:type="spellEnd"/>
            <w:r w:rsidRPr="00BC593C">
              <w:rPr>
                <w:rFonts w:ascii="Calibri" w:eastAsia="Calibri" w:hAnsi="Calibri" w:cs="Calibri"/>
                <w:b/>
                <w:bCs/>
                <w:sz w:val="20"/>
                <w:szCs w:val="20"/>
                <w:lang w:val="en-US" w:eastAsia="et-EE"/>
              </w:rPr>
              <w:t>/</w:t>
            </w:r>
            <w:proofErr w:type="spellStart"/>
            <w:r w:rsidRPr="00BC593C">
              <w:rPr>
                <w:rFonts w:ascii="Calibri" w:eastAsia="Calibri" w:hAnsi="Calibri" w:cs="Calibri"/>
                <w:b/>
                <w:bCs/>
                <w:sz w:val="20"/>
                <w:szCs w:val="20"/>
                <w:lang w:val="en-US" w:eastAsia="et-EE"/>
              </w:rPr>
              <w:t>uuringud</w:t>
            </w:r>
            <w:proofErr w:type="spellEnd"/>
            <w:r w:rsidRPr="00BC593C">
              <w:rPr>
                <w:rFonts w:ascii="Calibri" w:eastAsia="Calibri" w:hAnsi="Calibri" w:cs="Calibri"/>
                <w:b/>
                <w:bCs/>
                <w:sz w:val="20"/>
                <w:szCs w:val="20"/>
                <w:lang w:val="en-US" w:eastAsia="et-EE"/>
              </w:rPr>
              <w:t>:</w:t>
            </w:r>
          </w:p>
          <w:p w14:paraId="72050BA9"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d</w:t>
            </w:r>
            <w:proofErr w:type="spellStart"/>
            <w:r w:rsidRPr="00BC593C">
              <w:rPr>
                <w:rFonts w:ascii="Calibri" w:eastAsia="Calibri" w:hAnsi="Calibri" w:cs="Calibri"/>
                <w:sz w:val="20"/>
                <w:szCs w:val="20"/>
                <w:lang w:val="en-US" w:eastAsia="et-EE"/>
              </w:rPr>
              <w:t>ünamomeetria</w:t>
            </w:r>
            <w:proofErr w:type="spellEnd"/>
          </w:p>
          <w:p w14:paraId="469D54FF"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liigeste liikuvuse hindamine: kael, õlad, ülajäsemed</w:t>
            </w:r>
          </w:p>
          <w:p w14:paraId="1CD28531" w14:textId="77777777" w:rsidR="00BC593C" w:rsidRPr="00BC593C" w:rsidRDefault="00BC593C" w:rsidP="00BC593C">
            <w:pPr>
              <w:spacing w:after="0"/>
              <w:rPr>
                <w:rFonts w:ascii="Calibri" w:eastAsia="Calibri" w:hAnsi="Calibri" w:cs="Calibri"/>
                <w:sz w:val="20"/>
                <w:szCs w:val="20"/>
                <w:lang w:eastAsia="et-EE"/>
              </w:rPr>
            </w:pPr>
          </w:p>
          <w:p w14:paraId="534C7860" w14:textId="77777777" w:rsidR="00BC593C" w:rsidRPr="00BC593C" w:rsidRDefault="00BC593C" w:rsidP="00BC593C">
            <w:pPr>
              <w:widowControl w:val="0"/>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Tee vaevuste korral analüüsid/uuringud:</w:t>
            </w:r>
          </w:p>
          <w:p w14:paraId="37B2D0F8" w14:textId="77777777" w:rsidR="00BC593C" w:rsidRPr="00BC593C" w:rsidRDefault="00BC593C" w:rsidP="00BC593C">
            <w:pPr>
              <w:widowControl w:val="0"/>
              <w:numPr>
                <w:ilvl w:val="0"/>
                <w:numId w:val="9"/>
              </w:numPr>
              <w:spacing w:after="0"/>
              <w:contextualSpacing/>
              <w:rPr>
                <w:rFonts w:ascii="Calibri" w:eastAsia="Calibri" w:hAnsi="Calibri" w:cs="Calibri"/>
                <w:b/>
                <w:sz w:val="20"/>
                <w:szCs w:val="20"/>
                <w:lang w:eastAsia="et-EE"/>
              </w:rPr>
            </w:pPr>
            <w:r w:rsidRPr="00BC593C">
              <w:rPr>
                <w:rFonts w:ascii="Calibri" w:eastAsia="Calibri" w:hAnsi="Calibri" w:cs="Calibri"/>
                <w:sz w:val="20"/>
                <w:szCs w:val="20"/>
                <w:lang w:eastAsia="et-EE"/>
              </w:rPr>
              <w:t>põletikumarkerid: CRV, SR, kt-CRV, CCP IgG, RF</w:t>
            </w:r>
          </w:p>
          <w:p w14:paraId="6207889E"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lastRenderedPageBreak/>
              <w:t>veresuhkur, HbA1c</w:t>
            </w:r>
          </w:p>
          <w:p w14:paraId="5610FD06"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uurea</w:t>
            </w:r>
          </w:p>
          <w:p w14:paraId="64C7B109"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kusihape</w:t>
            </w:r>
          </w:p>
          <w:p w14:paraId="5BDF88A6"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vitamiin B12, folaat</w:t>
            </w:r>
          </w:p>
          <w:p w14:paraId="298A351A" w14:textId="77777777" w:rsidR="00BC593C" w:rsidRPr="00BC593C" w:rsidRDefault="00BC593C" w:rsidP="00BC593C">
            <w:pPr>
              <w:widowControl w:val="0"/>
              <w:numPr>
                <w:ilvl w:val="0"/>
                <w:numId w:val="9"/>
              </w:numPr>
              <w:spacing w:after="0"/>
              <w:contextualSpacing/>
              <w:rPr>
                <w:rFonts w:ascii="Calibri" w:eastAsia="Calibri" w:hAnsi="Calibri" w:cs="Calibri"/>
                <w:b/>
                <w:sz w:val="20"/>
                <w:szCs w:val="20"/>
                <w:lang w:eastAsia="et-EE"/>
              </w:rPr>
            </w:pPr>
            <w:r w:rsidRPr="00BC593C">
              <w:rPr>
                <w:rFonts w:ascii="Calibri" w:eastAsia="Calibri" w:hAnsi="Calibri" w:cs="Calibri"/>
                <w:sz w:val="20"/>
                <w:szCs w:val="20"/>
                <w:lang w:eastAsia="et-EE"/>
              </w:rPr>
              <w:t>õlaliigeste Hawkinsi test, rotaatormanseti testid; biitsepsi testid (vt Lisa 5)</w:t>
            </w:r>
          </w:p>
          <w:p w14:paraId="3623F665" w14:textId="77777777" w:rsidR="00BC593C" w:rsidRPr="00BC593C" w:rsidRDefault="00BC593C" w:rsidP="00BC593C">
            <w:pPr>
              <w:widowControl w:val="0"/>
              <w:numPr>
                <w:ilvl w:val="0"/>
                <w:numId w:val="9"/>
              </w:numPr>
              <w:spacing w:after="0"/>
              <w:contextualSpacing/>
              <w:rPr>
                <w:rFonts w:ascii="Calibri" w:eastAsia="Calibri" w:hAnsi="Calibri" w:cs="Calibri"/>
                <w:b/>
                <w:sz w:val="20"/>
                <w:szCs w:val="20"/>
                <w:lang w:eastAsia="et-EE"/>
              </w:rPr>
            </w:pPr>
            <w:r w:rsidRPr="00BC593C">
              <w:rPr>
                <w:rFonts w:ascii="Calibri" w:eastAsia="Calibri" w:hAnsi="Calibri" w:cs="Calibri"/>
                <w:sz w:val="20"/>
                <w:szCs w:val="20"/>
                <w:lang w:eastAsia="et-EE"/>
              </w:rPr>
              <w:t>röntgen õlaliigesest</w:t>
            </w:r>
          </w:p>
        </w:tc>
        <w:tc>
          <w:tcPr>
            <w:tcW w:w="2515" w:type="dxa"/>
            <w:tcMar>
              <w:top w:w="0" w:type="dxa"/>
              <w:left w:w="90" w:type="dxa"/>
              <w:bottom w:w="0" w:type="dxa"/>
              <w:right w:w="90" w:type="dxa"/>
            </w:tcMar>
          </w:tcPr>
          <w:p w14:paraId="1CB05344"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lastRenderedPageBreak/>
              <w:t>Ortopeedi konsultatsioon</w:t>
            </w:r>
          </w:p>
          <w:p w14:paraId="337711A0"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Taastusarsti konsultatsioon</w:t>
            </w:r>
          </w:p>
          <w:p w14:paraId="79EBEA42"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Neuroloogi konsultatsioon</w:t>
            </w:r>
          </w:p>
          <w:p w14:paraId="6A86DC96" w14:textId="77777777" w:rsidR="00BC593C" w:rsidRPr="00BC593C" w:rsidRDefault="00BC593C" w:rsidP="00BC593C">
            <w:pPr>
              <w:widowControl w:val="0"/>
              <w:spacing w:after="0"/>
              <w:rPr>
                <w:rFonts w:ascii="Calibri" w:eastAsia="Calibri" w:hAnsi="Calibri" w:cs="Calibri"/>
                <w:sz w:val="20"/>
                <w:szCs w:val="20"/>
                <w:lang w:eastAsia="et-EE"/>
              </w:rPr>
            </w:pPr>
          </w:p>
          <w:p w14:paraId="52C95503"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Õlapiirkonna MRT</w:t>
            </w:r>
          </w:p>
          <w:p w14:paraId="10CF2ADC" w14:textId="77777777" w:rsidR="00BC593C" w:rsidRPr="00BC593C" w:rsidRDefault="00BC593C" w:rsidP="00BC593C">
            <w:pPr>
              <w:widowControl w:val="0"/>
              <w:spacing w:after="0"/>
              <w:rPr>
                <w:rFonts w:ascii="Calibri" w:eastAsia="Calibri" w:hAnsi="Calibri" w:cs="Calibri"/>
                <w:sz w:val="20"/>
                <w:szCs w:val="20"/>
                <w:lang w:eastAsia="et-EE"/>
              </w:rPr>
            </w:pPr>
          </w:p>
          <w:p w14:paraId="76ABFA6F" w14:textId="77777777" w:rsidR="00BC593C" w:rsidRPr="00BC593C" w:rsidRDefault="00BC593C" w:rsidP="00BC593C">
            <w:pPr>
              <w:spacing w:after="0"/>
              <w:rPr>
                <w:rFonts w:ascii="Calibri" w:eastAsia="Calibri" w:hAnsi="Calibri" w:cs="Calibri"/>
                <w:sz w:val="20"/>
                <w:szCs w:val="20"/>
                <w:lang w:eastAsia="et-EE"/>
              </w:rPr>
            </w:pPr>
          </w:p>
        </w:tc>
        <w:tc>
          <w:tcPr>
            <w:tcW w:w="2790" w:type="dxa"/>
            <w:tcMar>
              <w:top w:w="0" w:type="dxa"/>
              <w:left w:w="90" w:type="dxa"/>
              <w:bottom w:w="0" w:type="dxa"/>
              <w:right w:w="90" w:type="dxa"/>
            </w:tcMar>
          </w:tcPr>
          <w:p w14:paraId="3EB35D39"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color w:val="000000"/>
                <w:sz w:val="20"/>
                <w:szCs w:val="20"/>
                <w:shd w:val="clear" w:color="auto" w:fill="FFFFFF"/>
                <w:lang w:eastAsia="et-EE"/>
              </w:rPr>
              <w:t>*M15-M19 Artroosid</w:t>
            </w:r>
          </w:p>
          <w:p w14:paraId="020C38F0"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*M54.2 Kaelavalu</w:t>
            </w:r>
          </w:p>
          <w:p w14:paraId="29F111E0"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*M75 Õlakahjustused</w:t>
            </w:r>
          </w:p>
          <w:p w14:paraId="20478B2E"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*M70 Rakenduse, ülepingutuse ja survega seotud pehmete kudede haigusseisundid</w:t>
            </w:r>
          </w:p>
          <w:p w14:paraId="73B33528"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*M79.1 Lihasevalu e müalgia</w:t>
            </w:r>
          </w:p>
          <w:p w14:paraId="3D0B2A61"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*F45.4 Psühhogeenne pehmete kudede valu</w:t>
            </w:r>
          </w:p>
          <w:p w14:paraId="7065A5F9"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*G54.0 Õlavarrepõimiku haigusseisundid</w:t>
            </w:r>
          </w:p>
        </w:tc>
      </w:tr>
      <w:tr w:rsidR="00BC593C" w:rsidRPr="00BC593C" w14:paraId="1836972B" w14:textId="77777777" w:rsidTr="00346317">
        <w:trPr>
          <w:trHeight w:val="412"/>
        </w:trPr>
        <w:tc>
          <w:tcPr>
            <w:tcW w:w="10890" w:type="dxa"/>
            <w:gridSpan w:val="4"/>
            <w:tcMar>
              <w:top w:w="0" w:type="dxa"/>
              <w:left w:w="90" w:type="dxa"/>
              <w:bottom w:w="0" w:type="dxa"/>
              <w:right w:w="90" w:type="dxa"/>
            </w:tcMar>
          </w:tcPr>
          <w:p w14:paraId="59BBE46A" w14:textId="77777777" w:rsidR="00BC593C" w:rsidRPr="00BC593C" w:rsidRDefault="00BC593C" w:rsidP="00BC593C">
            <w:pPr>
              <w:spacing w:after="0"/>
              <w:rPr>
                <w:rFonts w:ascii="Calibri" w:eastAsia="Calibri" w:hAnsi="Calibri" w:cs="Calibri"/>
                <w:b/>
                <w:color w:val="202020"/>
                <w:sz w:val="20"/>
                <w:szCs w:val="20"/>
                <w:highlight w:val="yellow"/>
                <w:lang w:eastAsia="et-EE"/>
              </w:rPr>
            </w:pPr>
            <w:r w:rsidRPr="00BC593C">
              <w:rPr>
                <w:rFonts w:ascii="Calibri" w:eastAsia="Calibri" w:hAnsi="Calibri" w:cs="Calibri"/>
                <w:b/>
                <w:color w:val="202020"/>
                <w:sz w:val="20"/>
                <w:szCs w:val="20"/>
                <w:lang w:eastAsia="et-EE"/>
              </w:rPr>
              <w:t xml:space="preserve">Tõendusmaterjal 1 </w:t>
            </w:r>
          </w:p>
        </w:tc>
      </w:tr>
      <w:tr w:rsidR="00BC593C" w:rsidRPr="00BC593C" w14:paraId="14390D67" w14:textId="77777777" w:rsidTr="00346317">
        <w:trPr>
          <w:trHeight w:val="601"/>
        </w:trPr>
        <w:tc>
          <w:tcPr>
            <w:tcW w:w="2700" w:type="dxa"/>
            <w:tcMar>
              <w:top w:w="0" w:type="dxa"/>
              <w:left w:w="90" w:type="dxa"/>
              <w:bottom w:w="0" w:type="dxa"/>
              <w:right w:w="90" w:type="dxa"/>
            </w:tcMar>
          </w:tcPr>
          <w:p w14:paraId="01520C3D" w14:textId="77777777" w:rsidR="00BC593C" w:rsidRPr="00BC593C" w:rsidRDefault="00BC593C" w:rsidP="00BC593C">
            <w:pPr>
              <w:spacing w:after="0"/>
              <w:rPr>
                <w:rFonts w:ascii="Calibri" w:eastAsia="Calibri" w:hAnsi="Calibri" w:cs="Calibri"/>
                <w:i/>
                <w:iCs/>
                <w:sz w:val="20"/>
                <w:szCs w:val="20"/>
                <w:lang w:eastAsia="et-EE"/>
              </w:rPr>
            </w:pPr>
            <w:r w:rsidRPr="00BC593C">
              <w:rPr>
                <w:rFonts w:ascii="Calibri" w:eastAsia="Calibri" w:hAnsi="Calibri" w:cs="Calibri"/>
                <w:i/>
                <w:iCs/>
                <w:sz w:val="20"/>
                <w:szCs w:val="20"/>
                <w:lang w:eastAsia="et-EE"/>
              </w:rPr>
              <w:t xml:space="preserve">Küünarliigese ülekoormuse oht: </w:t>
            </w:r>
          </w:p>
          <w:p w14:paraId="43AC3BCE" w14:textId="77777777" w:rsidR="00BC593C" w:rsidRPr="00BC593C" w:rsidRDefault="00BC593C" w:rsidP="00BC593C">
            <w:pPr>
              <w:spacing w:after="0"/>
              <w:rPr>
                <w:rFonts w:ascii="Calibri" w:eastAsia="Calibri" w:hAnsi="Calibri" w:cs="Calibri"/>
                <w:sz w:val="20"/>
                <w:szCs w:val="20"/>
                <w:lang w:eastAsia="et-EE"/>
              </w:rPr>
            </w:pPr>
          </w:p>
          <w:p w14:paraId="417F17CB"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sz w:val="20"/>
                <w:szCs w:val="20"/>
                <w:lang w:eastAsia="et-EE"/>
              </w:rPr>
              <w:t>küünarliigese valu, liikuvuse piiratus, lihasnõrkus ning “surinatunne”</w:t>
            </w:r>
          </w:p>
          <w:p w14:paraId="43C09067" w14:textId="77777777" w:rsidR="00BC593C" w:rsidRPr="00BC593C" w:rsidRDefault="00BC593C" w:rsidP="00BC593C">
            <w:pPr>
              <w:spacing w:after="0"/>
              <w:rPr>
                <w:rFonts w:ascii="Calibri" w:eastAsia="Calibri" w:hAnsi="Calibri" w:cs="Calibri"/>
                <w:sz w:val="20"/>
                <w:szCs w:val="20"/>
                <w:lang w:eastAsia="et-EE"/>
              </w:rPr>
            </w:pPr>
          </w:p>
        </w:tc>
        <w:tc>
          <w:tcPr>
            <w:tcW w:w="2885" w:type="dxa"/>
            <w:tcMar>
              <w:top w:w="0" w:type="dxa"/>
              <w:left w:w="90" w:type="dxa"/>
              <w:bottom w:w="0" w:type="dxa"/>
              <w:right w:w="90" w:type="dxa"/>
            </w:tcMar>
          </w:tcPr>
          <w:p w14:paraId="4D708819"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t>Tee kindlasti analüüsid/uuringud:</w:t>
            </w:r>
          </w:p>
          <w:p w14:paraId="71220843" w14:textId="77777777" w:rsidR="00BC593C" w:rsidRPr="00BC593C" w:rsidRDefault="00BC593C" w:rsidP="00BC593C">
            <w:pPr>
              <w:numPr>
                <w:ilvl w:val="0"/>
                <w:numId w:val="11"/>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vaatlus</w:t>
            </w:r>
          </w:p>
          <w:p w14:paraId="41A3E2BC" w14:textId="77777777" w:rsidR="00BC593C" w:rsidRPr="00BC593C" w:rsidRDefault="00BC593C" w:rsidP="00BC593C">
            <w:pPr>
              <w:numPr>
                <w:ilvl w:val="0"/>
                <w:numId w:val="11"/>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palpatsioon</w:t>
            </w:r>
          </w:p>
          <w:p w14:paraId="473E0B75" w14:textId="77777777" w:rsidR="00BC593C" w:rsidRPr="00BC593C" w:rsidRDefault="00BC593C" w:rsidP="00BC593C">
            <w:pPr>
              <w:numPr>
                <w:ilvl w:val="0"/>
                <w:numId w:val="11"/>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dünamomeetria</w:t>
            </w:r>
          </w:p>
          <w:p w14:paraId="324A5415" w14:textId="77777777" w:rsidR="00BC593C" w:rsidRPr="00BC593C" w:rsidRDefault="00BC593C" w:rsidP="00BC593C">
            <w:pPr>
              <w:spacing w:after="0"/>
              <w:contextualSpacing/>
              <w:rPr>
                <w:rFonts w:ascii="Calibri" w:eastAsia="Calibri" w:hAnsi="Calibri" w:cs="Calibri"/>
                <w:sz w:val="20"/>
                <w:szCs w:val="20"/>
                <w:lang w:eastAsia="et-EE"/>
              </w:rPr>
            </w:pPr>
          </w:p>
          <w:p w14:paraId="68887587"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t>Tee vaevuste korral analüüsid/uuringud:</w:t>
            </w:r>
          </w:p>
          <w:p w14:paraId="5611BC52"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hinda psühhosotsiaalseid tegureid</w:t>
            </w:r>
          </w:p>
          <w:p w14:paraId="01726E6F"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sensoorne tundlikkus</w:t>
            </w:r>
          </w:p>
          <w:p w14:paraId="1E03473B"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röntgenülesvõte</w:t>
            </w:r>
          </w:p>
          <w:p w14:paraId="7ED07108"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CRV</w:t>
            </w:r>
          </w:p>
          <w:p w14:paraId="1D8D3A01"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SR</w:t>
            </w:r>
          </w:p>
          <w:p w14:paraId="4DF6FE6C"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veresuhkur, HbA1c</w:t>
            </w:r>
          </w:p>
          <w:p w14:paraId="178B48B5"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uurea</w:t>
            </w:r>
          </w:p>
          <w:p w14:paraId="55710891"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seerumi kusihape</w:t>
            </w:r>
          </w:p>
          <w:p w14:paraId="6C628115"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w:t>
            </w:r>
            <w:r w:rsidRPr="00BC593C">
              <w:rPr>
                <w:rFonts w:ascii="Calibri" w:eastAsia="Calibri" w:hAnsi="Calibri" w:cs="Calibri"/>
                <w:sz w:val="20"/>
                <w:szCs w:val="20"/>
                <w:highlight w:val="white"/>
                <w:lang w:eastAsia="et-EE"/>
              </w:rPr>
              <w:t>itamiin B12, folaat</w:t>
            </w:r>
          </w:p>
          <w:p w14:paraId="19FEFDBD"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kõõlusperiostaal-refleksid</w:t>
            </w:r>
          </w:p>
          <w:p w14:paraId="6658FFEB"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epikondüliidi provokatsioonitestid (vt Lisa 5)</w:t>
            </w:r>
          </w:p>
          <w:p w14:paraId="7F5EC66A" w14:textId="77777777" w:rsidR="00BC593C" w:rsidRPr="00BC593C" w:rsidRDefault="00BC593C" w:rsidP="00BC593C">
            <w:pPr>
              <w:numPr>
                <w:ilvl w:val="0"/>
                <w:numId w:val="10"/>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Cozeni test (vt Lisa 5)</w:t>
            </w:r>
          </w:p>
          <w:p w14:paraId="71EECDDC" w14:textId="77777777" w:rsidR="00BC593C" w:rsidRPr="00BC593C" w:rsidRDefault="00BC593C" w:rsidP="00BC593C">
            <w:pPr>
              <w:spacing w:after="0"/>
              <w:contextualSpacing/>
              <w:rPr>
                <w:rFonts w:ascii="Calibri" w:eastAsia="Calibri" w:hAnsi="Calibri" w:cs="Calibri"/>
                <w:sz w:val="20"/>
                <w:szCs w:val="20"/>
                <w:lang w:eastAsia="et-EE"/>
              </w:rPr>
            </w:pPr>
          </w:p>
          <w:p w14:paraId="715C6CC7"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 xml:space="preserve">Küsimustikud: </w:t>
            </w:r>
          </w:p>
          <w:p w14:paraId="01C5F1E0"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w:t>
            </w:r>
            <w:r w:rsidRPr="00BC593C">
              <w:rPr>
                <w:rFonts w:ascii="Calibri" w:eastAsia="Calibri" w:hAnsi="Calibri" w:cs="Calibri"/>
                <w:sz w:val="20"/>
                <w:szCs w:val="20"/>
                <w:lang w:eastAsia="et-EE"/>
              </w:rPr>
              <w:tab/>
              <w:t>EEK-2, NFR, tööstressi küsimustik, Maslach’i läbipõlemise küsimustik</w:t>
            </w:r>
          </w:p>
          <w:p w14:paraId="21DCE14A"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w:t>
            </w:r>
            <w:r w:rsidRPr="00BC593C">
              <w:rPr>
                <w:rFonts w:ascii="Calibri" w:eastAsia="Calibri" w:hAnsi="Calibri" w:cs="Calibri"/>
                <w:sz w:val="20"/>
                <w:szCs w:val="20"/>
                <w:lang w:eastAsia="et-EE"/>
              </w:rPr>
              <w:tab/>
              <w:t>StopBang, Epworth, Unehäirete diferentsiaaldiagnostiline küsimustik SDS-CL-25(V4)</w:t>
            </w:r>
          </w:p>
          <w:p w14:paraId="31BB8F3B"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w:t>
            </w:r>
            <w:r w:rsidRPr="00BC593C">
              <w:rPr>
                <w:rFonts w:ascii="Calibri" w:eastAsia="Calibri" w:hAnsi="Calibri" w:cs="Calibri"/>
                <w:sz w:val="20"/>
                <w:szCs w:val="20"/>
                <w:lang w:eastAsia="et-EE"/>
              </w:rPr>
              <w:tab/>
              <w:t>AUDIT</w:t>
            </w:r>
          </w:p>
        </w:tc>
        <w:tc>
          <w:tcPr>
            <w:tcW w:w="2515" w:type="dxa"/>
            <w:tcMar>
              <w:top w:w="0" w:type="dxa"/>
              <w:left w:w="90" w:type="dxa"/>
              <w:bottom w:w="0" w:type="dxa"/>
              <w:right w:w="90" w:type="dxa"/>
            </w:tcMar>
          </w:tcPr>
          <w:p w14:paraId="03728F86" w14:textId="77777777" w:rsidR="00BC593C" w:rsidRPr="00BC593C" w:rsidRDefault="00BC593C" w:rsidP="00BC593C">
            <w:pPr>
              <w:spacing w:after="0"/>
              <w:rPr>
                <w:rFonts w:ascii="Calibri" w:eastAsia="Calibri" w:hAnsi="Calibri" w:cs="Calibri"/>
                <w:color w:val="000000"/>
                <w:lang w:eastAsia="et-EE"/>
              </w:rPr>
            </w:pPr>
            <w:r w:rsidRPr="00BC593C">
              <w:rPr>
                <w:rFonts w:ascii="Calibri" w:eastAsia="Calibri" w:hAnsi="Calibri" w:cs="Calibri"/>
                <w:color w:val="000000"/>
                <w:sz w:val="20"/>
                <w:szCs w:val="20"/>
                <w:lang w:eastAsia="et-EE"/>
              </w:rPr>
              <w:t>Taastusarsti konsulatatsioon</w:t>
            </w:r>
          </w:p>
          <w:p w14:paraId="5CF8A6EC" w14:textId="77777777" w:rsidR="00BC593C" w:rsidRPr="00BC593C" w:rsidRDefault="00BC593C" w:rsidP="00BC593C">
            <w:pPr>
              <w:spacing w:after="0"/>
              <w:rPr>
                <w:rFonts w:ascii="Calibri" w:eastAsia="Calibri" w:hAnsi="Calibri" w:cs="Calibri"/>
                <w:color w:val="000000"/>
                <w:lang w:eastAsia="et-EE"/>
              </w:rPr>
            </w:pPr>
            <w:r w:rsidRPr="00BC593C">
              <w:rPr>
                <w:rFonts w:ascii="Calibri" w:eastAsia="Calibri" w:hAnsi="Calibri" w:cs="Calibri"/>
                <w:color w:val="000000"/>
                <w:sz w:val="20"/>
                <w:szCs w:val="20"/>
                <w:lang w:eastAsia="et-EE"/>
              </w:rPr>
              <w:t>Neuroloogi konsultatsioon</w:t>
            </w:r>
          </w:p>
          <w:p w14:paraId="4A28A21F"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Füsioterapeudi konsultatsioon</w:t>
            </w:r>
          </w:p>
          <w:p w14:paraId="13E058CE" w14:textId="77777777" w:rsidR="00BC593C" w:rsidRPr="00BC593C" w:rsidRDefault="00BC593C" w:rsidP="00BC593C">
            <w:pPr>
              <w:spacing w:after="0"/>
              <w:rPr>
                <w:rFonts w:ascii="Calibri" w:eastAsia="Calibri" w:hAnsi="Calibri" w:cs="Calibri"/>
                <w:color w:val="000000"/>
                <w:sz w:val="20"/>
                <w:szCs w:val="20"/>
                <w:lang w:eastAsia="et-EE"/>
              </w:rPr>
            </w:pPr>
          </w:p>
          <w:p w14:paraId="20BB8CA3" w14:textId="77777777" w:rsidR="00BC593C" w:rsidRPr="00BC593C" w:rsidRDefault="00BC593C" w:rsidP="00BC593C">
            <w:pPr>
              <w:spacing w:after="0"/>
              <w:rPr>
                <w:rFonts w:ascii="Calibri" w:eastAsia="Calibri" w:hAnsi="Calibri" w:cs="Calibri"/>
                <w:lang w:eastAsia="et-EE"/>
              </w:rPr>
            </w:pPr>
            <w:r w:rsidRPr="00BC593C">
              <w:rPr>
                <w:rFonts w:ascii="Calibri" w:eastAsia="Calibri" w:hAnsi="Calibri" w:cs="Calibri"/>
                <w:sz w:val="20"/>
                <w:szCs w:val="20"/>
                <w:lang w:eastAsia="et-EE"/>
              </w:rPr>
              <w:t>Ultraheli</w:t>
            </w:r>
          </w:p>
          <w:p w14:paraId="560F0CB9" w14:textId="77777777" w:rsidR="00BC593C" w:rsidRPr="00BC593C" w:rsidRDefault="00BC593C" w:rsidP="00BC593C">
            <w:pPr>
              <w:spacing w:after="0"/>
              <w:rPr>
                <w:rFonts w:ascii="Calibri" w:eastAsia="Calibri" w:hAnsi="Calibri" w:cs="Calibri"/>
                <w:lang w:eastAsia="et-EE"/>
              </w:rPr>
            </w:pPr>
            <w:r w:rsidRPr="00BC593C">
              <w:rPr>
                <w:rFonts w:ascii="Calibri" w:eastAsia="Calibri" w:hAnsi="Calibri" w:cs="Calibri"/>
                <w:sz w:val="20"/>
                <w:szCs w:val="20"/>
                <w:lang w:eastAsia="et-EE"/>
              </w:rPr>
              <w:t>Elektroneuromüograafia (ENMG)</w:t>
            </w:r>
          </w:p>
          <w:p w14:paraId="1A68084D" w14:textId="77777777" w:rsidR="00BC593C" w:rsidRPr="00BC593C" w:rsidRDefault="00BC593C" w:rsidP="00BC593C">
            <w:pPr>
              <w:spacing w:after="0"/>
              <w:rPr>
                <w:rFonts w:ascii="Calibri" w:eastAsia="Calibri" w:hAnsi="Calibri" w:cs="Calibri"/>
                <w:color w:val="000000"/>
                <w:lang w:eastAsia="et-EE"/>
              </w:rPr>
            </w:pPr>
          </w:p>
          <w:p w14:paraId="24132573"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br/>
            </w:r>
            <w:r w:rsidRPr="00BC593C">
              <w:rPr>
                <w:rFonts w:ascii="Calibri" w:eastAsia="Calibri" w:hAnsi="Calibri" w:cs="Calibri"/>
                <w:sz w:val="20"/>
                <w:szCs w:val="20"/>
                <w:lang w:eastAsia="et-EE"/>
              </w:rPr>
              <w:br/>
            </w:r>
          </w:p>
        </w:tc>
        <w:tc>
          <w:tcPr>
            <w:tcW w:w="2790" w:type="dxa"/>
            <w:tcMar>
              <w:top w:w="0" w:type="dxa"/>
              <w:left w:w="90" w:type="dxa"/>
              <w:bottom w:w="0" w:type="dxa"/>
              <w:right w:w="90" w:type="dxa"/>
            </w:tcMar>
          </w:tcPr>
          <w:p w14:paraId="0D907E74"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*M15-M19 Artroosid</w:t>
            </w:r>
          </w:p>
          <w:p w14:paraId="7B4FDB2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*G56 Ülajäseme mononeuropaatiad</w:t>
            </w:r>
          </w:p>
          <w:p w14:paraId="4197CED9"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*M70 Rakenduse, ülepingutuse ja survega seotud pehmete kudede haigusseisundid</w:t>
            </w:r>
          </w:p>
          <w:p w14:paraId="77E72695"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*M77 Muud entesopaatiad (sh epikondüliidid)</w:t>
            </w:r>
          </w:p>
          <w:p w14:paraId="79C01477" w14:textId="77777777" w:rsidR="00BC593C" w:rsidRPr="00BC593C" w:rsidRDefault="00BC593C" w:rsidP="00BC593C">
            <w:pPr>
              <w:spacing w:after="0"/>
              <w:rPr>
                <w:rFonts w:ascii="Calibri" w:eastAsia="Calibri" w:hAnsi="Calibri" w:cs="Calibri"/>
                <w:color w:val="000000"/>
                <w:sz w:val="20"/>
                <w:szCs w:val="20"/>
                <w:lang w:eastAsia="et-EE"/>
              </w:rPr>
            </w:pPr>
          </w:p>
          <w:p w14:paraId="58DE20A0" w14:textId="77777777" w:rsidR="00BC593C" w:rsidRPr="00BC593C" w:rsidRDefault="00BC593C" w:rsidP="00BC593C">
            <w:pPr>
              <w:spacing w:after="0"/>
              <w:rPr>
                <w:rFonts w:ascii="Calibri" w:eastAsia="Calibri" w:hAnsi="Calibri" w:cs="Calibri"/>
                <w:sz w:val="20"/>
                <w:szCs w:val="20"/>
                <w:lang w:eastAsia="et-EE"/>
              </w:rPr>
            </w:pPr>
          </w:p>
          <w:p w14:paraId="5C967CA7" w14:textId="77777777" w:rsidR="00BC593C" w:rsidRPr="00BC593C" w:rsidRDefault="00BC593C" w:rsidP="00BC593C">
            <w:pPr>
              <w:spacing w:after="0"/>
              <w:rPr>
                <w:rFonts w:ascii="Calibri" w:eastAsia="Calibri" w:hAnsi="Calibri" w:cs="Calibri"/>
                <w:sz w:val="20"/>
                <w:szCs w:val="20"/>
                <w:lang w:eastAsia="et-EE"/>
              </w:rPr>
            </w:pPr>
          </w:p>
        </w:tc>
      </w:tr>
      <w:tr w:rsidR="00BC593C" w:rsidRPr="00BC593C" w14:paraId="56DFCEF2" w14:textId="77777777" w:rsidTr="00346317">
        <w:trPr>
          <w:trHeight w:val="375"/>
        </w:trPr>
        <w:tc>
          <w:tcPr>
            <w:tcW w:w="10890" w:type="dxa"/>
            <w:gridSpan w:val="4"/>
            <w:tcMar>
              <w:top w:w="0" w:type="dxa"/>
              <w:left w:w="90" w:type="dxa"/>
              <w:bottom w:w="0" w:type="dxa"/>
              <w:right w:w="90" w:type="dxa"/>
            </w:tcMar>
          </w:tcPr>
          <w:p w14:paraId="6BC3F01F" w14:textId="77777777" w:rsidR="00BC593C" w:rsidRPr="00BC593C" w:rsidRDefault="00BC593C" w:rsidP="00BC593C">
            <w:pPr>
              <w:spacing w:after="0"/>
              <w:rPr>
                <w:rFonts w:ascii="Calibri" w:eastAsia="Calibri" w:hAnsi="Calibri" w:cs="Calibri"/>
                <w:b/>
                <w:color w:val="000000"/>
                <w:sz w:val="20"/>
                <w:szCs w:val="20"/>
                <w:highlight w:val="yellow"/>
                <w:lang w:eastAsia="et-EE"/>
              </w:rPr>
            </w:pPr>
            <w:r w:rsidRPr="00BC593C">
              <w:rPr>
                <w:rFonts w:ascii="Calibri" w:eastAsia="Calibri" w:hAnsi="Calibri" w:cs="Calibri"/>
                <w:b/>
                <w:sz w:val="20"/>
                <w:szCs w:val="20"/>
                <w:lang w:eastAsia="et-EE"/>
              </w:rPr>
              <w:t>Tõendusmaterjal 2</w:t>
            </w:r>
          </w:p>
        </w:tc>
      </w:tr>
      <w:tr w:rsidR="00BC593C" w:rsidRPr="00BC593C" w14:paraId="0A921EF6" w14:textId="77777777" w:rsidTr="00346317">
        <w:trPr>
          <w:trHeight w:val="322"/>
        </w:trPr>
        <w:tc>
          <w:tcPr>
            <w:tcW w:w="2700" w:type="dxa"/>
            <w:tcMar>
              <w:top w:w="0" w:type="dxa"/>
              <w:left w:w="90" w:type="dxa"/>
              <w:bottom w:w="0" w:type="dxa"/>
              <w:right w:w="90" w:type="dxa"/>
            </w:tcMar>
          </w:tcPr>
          <w:p w14:paraId="6312F327"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sz w:val="20"/>
                <w:szCs w:val="20"/>
                <w:lang w:eastAsia="et-EE"/>
              </w:rPr>
              <w:t>Käe ja randme kahjustuse oht:</w:t>
            </w:r>
            <w:r w:rsidRPr="00BC593C">
              <w:rPr>
                <w:rFonts w:ascii="Calibri" w:eastAsia="Calibri" w:hAnsi="Calibri" w:cs="Calibri"/>
                <w:i/>
                <w:iCs/>
                <w:sz w:val="20"/>
                <w:szCs w:val="20"/>
                <w:lang w:eastAsia="et-EE"/>
              </w:rPr>
              <w:br/>
            </w:r>
            <w:r w:rsidRPr="00BC593C">
              <w:rPr>
                <w:rFonts w:ascii="Calibri" w:eastAsia="Calibri" w:hAnsi="Calibri" w:cs="Calibri"/>
                <w:i/>
                <w:iCs/>
                <w:sz w:val="20"/>
                <w:szCs w:val="20"/>
                <w:lang w:eastAsia="et-EE"/>
              </w:rPr>
              <w:br/>
            </w:r>
            <w:r w:rsidRPr="00BC593C">
              <w:rPr>
                <w:rFonts w:ascii="Calibri" w:eastAsia="Calibri" w:hAnsi="Calibri" w:cs="Calibri"/>
                <w:sz w:val="20"/>
                <w:szCs w:val="20"/>
                <w:lang w:eastAsia="et-EE"/>
              </w:rPr>
              <w:t>randmevalu, labakäe või sõrmede “suremine”, nõrkus (pigistusel, haaramisel, hoidmisel), käe tuimus, randme ülekoormus; sõrmede “valgeks muutumine”</w:t>
            </w:r>
          </w:p>
        </w:tc>
        <w:tc>
          <w:tcPr>
            <w:tcW w:w="2885" w:type="dxa"/>
            <w:tcMar>
              <w:top w:w="0" w:type="dxa"/>
              <w:left w:w="90" w:type="dxa"/>
              <w:bottom w:w="0" w:type="dxa"/>
              <w:right w:w="90" w:type="dxa"/>
            </w:tcMar>
          </w:tcPr>
          <w:p w14:paraId="690705D1" w14:textId="77777777" w:rsidR="00BC593C" w:rsidRPr="00BC593C" w:rsidRDefault="00BC593C" w:rsidP="00BC593C">
            <w:pPr>
              <w:widowControl w:val="0"/>
              <w:spacing w:after="0"/>
              <w:rPr>
                <w:rFonts w:ascii="Calibri" w:eastAsia="Calibri" w:hAnsi="Calibri" w:cs="Calibri"/>
                <w:b/>
                <w:bCs/>
                <w:sz w:val="20"/>
                <w:szCs w:val="20"/>
                <w:lang w:eastAsia="et-EE"/>
              </w:rPr>
            </w:pPr>
            <w:r w:rsidRPr="00BC593C">
              <w:rPr>
                <w:rFonts w:ascii="Calibri" w:eastAsia="Calibri" w:hAnsi="Calibri" w:cs="Calibri"/>
                <w:b/>
                <w:bCs/>
                <w:sz w:val="20"/>
                <w:szCs w:val="20"/>
                <w:lang w:val="en-US" w:eastAsia="et-EE"/>
              </w:rPr>
              <w:t xml:space="preserve">Tee </w:t>
            </w:r>
            <w:proofErr w:type="spellStart"/>
            <w:r w:rsidRPr="00BC593C">
              <w:rPr>
                <w:rFonts w:ascii="Calibri" w:eastAsia="Calibri" w:hAnsi="Calibri" w:cs="Calibri"/>
                <w:b/>
                <w:bCs/>
                <w:sz w:val="20"/>
                <w:szCs w:val="20"/>
                <w:lang w:val="en-US" w:eastAsia="et-EE"/>
              </w:rPr>
              <w:t>kindlasti</w:t>
            </w:r>
            <w:proofErr w:type="spellEnd"/>
            <w:r w:rsidRPr="00BC593C">
              <w:rPr>
                <w:rFonts w:ascii="Calibri" w:eastAsia="Calibri" w:hAnsi="Calibri" w:cs="Calibri"/>
                <w:b/>
                <w:bCs/>
                <w:sz w:val="20"/>
                <w:szCs w:val="20"/>
                <w:lang w:val="en-US" w:eastAsia="et-EE"/>
              </w:rPr>
              <w:t xml:space="preserve"> </w:t>
            </w:r>
            <w:proofErr w:type="spellStart"/>
            <w:r w:rsidRPr="00BC593C">
              <w:rPr>
                <w:rFonts w:ascii="Calibri" w:eastAsia="Calibri" w:hAnsi="Calibri" w:cs="Calibri"/>
                <w:b/>
                <w:bCs/>
                <w:sz w:val="20"/>
                <w:szCs w:val="20"/>
                <w:lang w:val="en-US" w:eastAsia="et-EE"/>
              </w:rPr>
              <w:t>analüüsid</w:t>
            </w:r>
            <w:proofErr w:type="spellEnd"/>
            <w:r w:rsidRPr="00BC593C">
              <w:rPr>
                <w:rFonts w:ascii="Calibri" w:eastAsia="Calibri" w:hAnsi="Calibri" w:cs="Calibri"/>
                <w:b/>
                <w:bCs/>
                <w:sz w:val="20"/>
                <w:szCs w:val="20"/>
                <w:lang w:val="en-US" w:eastAsia="et-EE"/>
              </w:rPr>
              <w:t>/</w:t>
            </w:r>
            <w:proofErr w:type="spellStart"/>
            <w:r w:rsidRPr="00BC593C">
              <w:rPr>
                <w:rFonts w:ascii="Calibri" w:eastAsia="Calibri" w:hAnsi="Calibri" w:cs="Calibri"/>
                <w:b/>
                <w:bCs/>
                <w:sz w:val="20"/>
                <w:szCs w:val="20"/>
                <w:lang w:val="en-US" w:eastAsia="et-EE"/>
              </w:rPr>
              <w:t>uuringud</w:t>
            </w:r>
            <w:proofErr w:type="spellEnd"/>
            <w:r w:rsidRPr="00BC593C">
              <w:rPr>
                <w:rFonts w:ascii="Calibri" w:eastAsia="Calibri" w:hAnsi="Calibri" w:cs="Calibri"/>
                <w:b/>
                <w:bCs/>
                <w:sz w:val="20"/>
                <w:szCs w:val="20"/>
                <w:lang w:val="en-US" w:eastAsia="et-EE"/>
              </w:rPr>
              <w:t>:</w:t>
            </w:r>
          </w:p>
          <w:p w14:paraId="4D771D48"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dünamomeetria</w:t>
            </w:r>
          </w:p>
          <w:p w14:paraId="6DAB44BF" w14:textId="77777777" w:rsidR="00BC593C" w:rsidRPr="00BC593C" w:rsidRDefault="00BC593C" w:rsidP="00BC593C">
            <w:pPr>
              <w:widowControl w:val="0"/>
              <w:spacing w:after="0"/>
              <w:rPr>
                <w:rFonts w:ascii="Calibri" w:eastAsia="Calibri" w:hAnsi="Calibri" w:cs="Calibri"/>
                <w:b/>
                <w:bCs/>
                <w:sz w:val="20"/>
                <w:szCs w:val="20"/>
                <w:lang w:eastAsia="et-EE"/>
              </w:rPr>
            </w:pPr>
          </w:p>
          <w:p w14:paraId="5E793B50" w14:textId="77777777" w:rsidR="00BC593C" w:rsidRPr="00BC593C" w:rsidRDefault="00BC593C" w:rsidP="00BC593C">
            <w:pPr>
              <w:widowControl w:val="0"/>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Tee vaevuste korral analüüsid/uuringud:</w:t>
            </w:r>
          </w:p>
          <w:p w14:paraId="6BE54380" w14:textId="77777777" w:rsidR="00BC593C" w:rsidRPr="00BC593C" w:rsidRDefault="00BC593C" w:rsidP="00BC593C">
            <w:pPr>
              <w:widowControl w:val="0"/>
              <w:numPr>
                <w:ilvl w:val="0"/>
                <w:numId w:val="9"/>
              </w:numPr>
              <w:spacing w:after="0"/>
              <w:ind w:left="361"/>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 xml:space="preserve">hinda; psühhosotsiaalseid tegureid, kõõlusperiostaalreflekse, sõrmede-randme </w:t>
            </w:r>
            <w:r w:rsidRPr="00BC593C">
              <w:rPr>
                <w:rFonts w:ascii="Calibri" w:eastAsia="Calibri" w:hAnsi="Calibri" w:cs="Calibri"/>
                <w:sz w:val="20"/>
                <w:szCs w:val="20"/>
                <w:lang w:eastAsia="et-EE"/>
              </w:rPr>
              <w:lastRenderedPageBreak/>
              <w:t>liikuvusulatust, sensoorset tundlikkust</w:t>
            </w:r>
          </w:p>
          <w:p w14:paraId="555B84BA" w14:textId="77777777" w:rsidR="00BC593C" w:rsidRPr="00BC593C" w:rsidRDefault="00BC593C" w:rsidP="00BC593C">
            <w:pPr>
              <w:widowControl w:val="0"/>
              <w:numPr>
                <w:ilvl w:val="0"/>
                <w:numId w:val="9"/>
              </w:numPr>
              <w:spacing w:after="0"/>
              <w:ind w:left="361"/>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röntgenülesvõteülesvõte liigestest</w:t>
            </w:r>
          </w:p>
          <w:p w14:paraId="32FFBDE5" w14:textId="77777777" w:rsidR="00BC593C" w:rsidRPr="00BC593C" w:rsidRDefault="00BC593C" w:rsidP="00BC593C">
            <w:pPr>
              <w:widowControl w:val="0"/>
              <w:numPr>
                <w:ilvl w:val="0"/>
                <w:numId w:val="9"/>
              </w:numPr>
              <w:spacing w:after="0"/>
              <w:ind w:left="361"/>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põletikumarkerid: CRV, SR, kt-CRV, CCP IgG, RF</w:t>
            </w:r>
          </w:p>
          <w:p w14:paraId="1824CA5E" w14:textId="77777777" w:rsidR="00BC593C" w:rsidRPr="00BC593C" w:rsidRDefault="00BC593C" w:rsidP="00BC593C">
            <w:pPr>
              <w:widowControl w:val="0"/>
              <w:numPr>
                <w:ilvl w:val="0"/>
                <w:numId w:val="9"/>
              </w:numPr>
              <w:spacing w:after="0"/>
              <w:ind w:left="361"/>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veresuhkur, HbA1c</w:t>
            </w:r>
          </w:p>
          <w:p w14:paraId="56743943" w14:textId="77777777" w:rsidR="00BC593C" w:rsidRPr="00BC593C" w:rsidRDefault="00BC593C" w:rsidP="00BC593C">
            <w:pPr>
              <w:widowControl w:val="0"/>
              <w:numPr>
                <w:ilvl w:val="0"/>
                <w:numId w:val="9"/>
              </w:numPr>
              <w:spacing w:after="0"/>
              <w:ind w:left="361"/>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uurea</w:t>
            </w:r>
          </w:p>
          <w:p w14:paraId="43C59342" w14:textId="77777777" w:rsidR="00BC593C" w:rsidRPr="00BC593C" w:rsidRDefault="00BC593C" w:rsidP="00BC593C">
            <w:pPr>
              <w:widowControl w:val="0"/>
              <w:numPr>
                <w:ilvl w:val="0"/>
                <w:numId w:val="9"/>
              </w:numPr>
              <w:spacing w:after="0"/>
              <w:ind w:left="361"/>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seerumi kusihape</w:t>
            </w:r>
          </w:p>
          <w:p w14:paraId="0DAF359A" w14:textId="77777777" w:rsidR="00BC593C" w:rsidRPr="00BC593C" w:rsidRDefault="00BC593C" w:rsidP="00BC593C">
            <w:pPr>
              <w:widowControl w:val="0"/>
              <w:numPr>
                <w:ilvl w:val="0"/>
                <w:numId w:val="9"/>
              </w:numPr>
              <w:spacing w:after="0"/>
              <w:ind w:left="361"/>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vitamiin B12, folaat</w:t>
            </w:r>
          </w:p>
          <w:p w14:paraId="15A81AA2" w14:textId="77777777" w:rsidR="00BC593C" w:rsidRPr="00BC593C" w:rsidRDefault="00BC593C" w:rsidP="00BC593C">
            <w:pPr>
              <w:widowControl w:val="0"/>
              <w:spacing w:after="0"/>
              <w:ind w:left="288" w:hanging="288"/>
              <w:rPr>
                <w:rFonts w:ascii="Calibri" w:eastAsia="Calibri" w:hAnsi="Calibri" w:cs="Calibri"/>
                <w:sz w:val="20"/>
                <w:szCs w:val="20"/>
                <w:lang w:eastAsia="et-EE"/>
              </w:rPr>
            </w:pPr>
          </w:p>
          <w:p w14:paraId="6D12697A" w14:textId="77777777" w:rsidR="00BC593C" w:rsidRPr="00BC593C" w:rsidRDefault="00BC593C" w:rsidP="00BC593C">
            <w:pPr>
              <w:widowControl w:val="0"/>
              <w:spacing w:after="0"/>
              <w:ind w:left="288" w:hanging="288"/>
              <w:rPr>
                <w:rFonts w:ascii="Calibri" w:eastAsia="Calibri" w:hAnsi="Calibri" w:cs="Calibri"/>
                <w:sz w:val="20"/>
                <w:szCs w:val="20"/>
                <w:lang w:eastAsia="et-EE"/>
              </w:rPr>
            </w:pPr>
            <w:r w:rsidRPr="00BC593C">
              <w:rPr>
                <w:rFonts w:ascii="Calibri" w:eastAsia="Calibri" w:hAnsi="Calibri" w:cs="Calibri"/>
                <w:sz w:val="20"/>
                <w:szCs w:val="20"/>
                <w:lang w:eastAsia="et-EE"/>
              </w:rPr>
              <w:t>Käe-randme testid: Tineli test, Phaleni test, Finkelstein'i test , De Quervain'i test, Wartenberg'i test</w:t>
            </w:r>
          </w:p>
          <w:p w14:paraId="76656919" w14:textId="77777777" w:rsidR="00BC593C" w:rsidRPr="00BC593C" w:rsidRDefault="00BC593C" w:rsidP="00BC593C">
            <w:pPr>
              <w:widowControl w:val="0"/>
              <w:spacing w:after="0"/>
              <w:ind w:left="288" w:hanging="288"/>
              <w:rPr>
                <w:rFonts w:ascii="Calibri" w:eastAsia="Calibri" w:hAnsi="Calibri" w:cs="Calibri"/>
                <w:sz w:val="20"/>
                <w:szCs w:val="20"/>
                <w:lang w:eastAsia="et-EE"/>
              </w:rPr>
            </w:pPr>
            <w:r w:rsidRPr="00BC593C">
              <w:rPr>
                <w:rFonts w:ascii="Calibri" w:eastAsia="Calibri" w:hAnsi="Calibri" w:cs="Calibri"/>
                <w:sz w:val="20"/>
                <w:szCs w:val="20"/>
                <w:lang w:eastAsia="et-EE"/>
              </w:rPr>
              <w:t>(vt Lisa 5)</w:t>
            </w:r>
          </w:p>
        </w:tc>
        <w:tc>
          <w:tcPr>
            <w:tcW w:w="2515" w:type="dxa"/>
            <w:tcMar>
              <w:top w:w="0" w:type="dxa"/>
              <w:left w:w="90" w:type="dxa"/>
              <w:bottom w:w="0" w:type="dxa"/>
              <w:right w:w="90" w:type="dxa"/>
            </w:tcMar>
          </w:tcPr>
          <w:p w14:paraId="2B7DE6FC"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lastRenderedPageBreak/>
              <w:t>Taastusarsti konsultatsioon</w:t>
            </w:r>
          </w:p>
          <w:p w14:paraId="1813119D"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Neuroloogi konsultatsioon</w:t>
            </w:r>
            <w:r w:rsidRPr="00BC593C">
              <w:rPr>
                <w:rFonts w:ascii="Calibri" w:eastAsia="Calibri" w:hAnsi="Calibri" w:cs="Calibri"/>
                <w:sz w:val="20"/>
                <w:szCs w:val="20"/>
                <w:lang w:eastAsia="et-EE"/>
              </w:rPr>
              <w:br/>
              <w:t>Füsioterapeudi konsultatsioon</w:t>
            </w:r>
          </w:p>
          <w:p w14:paraId="2E977320" w14:textId="77777777" w:rsidR="00BC593C" w:rsidRPr="00BC593C" w:rsidRDefault="00BC593C" w:rsidP="00BC593C">
            <w:pPr>
              <w:widowControl w:val="0"/>
              <w:spacing w:after="0"/>
              <w:rPr>
                <w:rFonts w:ascii="Calibri" w:eastAsia="Calibri" w:hAnsi="Calibri" w:cs="Calibri"/>
                <w:sz w:val="20"/>
                <w:szCs w:val="20"/>
                <w:lang w:eastAsia="et-EE"/>
              </w:rPr>
            </w:pPr>
          </w:p>
          <w:p w14:paraId="03286A38"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sz w:val="20"/>
                <w:szCs w:val="20"/>
                <w:lang w:eastAsia="et-EE"/>
              </w:rPr>
              <w:t>Ultraheli</w:t>
            </w:r>
            <w:r w:rsidRPr="00BC593C">
              <w:rPr>
                <w:rFonts w:ascii="Calibri" w:eastAsia="Calibri" w:hAnsi="Calibri" w:cs="Calibri"/>
                <w:sz w:val="20"/>
                <w:szCs w:val="20"/>
                <w:lang w:eastAsia="et-EE"/>
              </w:rPr>
              <w:br/>
              <w:t>Elektroneuromüograafia (ENMG)</w:t>
            </w:r>
          </w:p>
        </w:tc>
        <w:tc>
          <w:tcPr>
            <w:tcW w:w="2790" w:type="dxa"/>
            <w:tcMar>
              <w:top w:w="0" w:type="dxa"/>
              <w:left w:w="90" w:type="dxa"/>
              <w:bottom w:w="0" w:type="dxa"/>
              <w:right w:w="90" w:type="dxa"/>
            </w:tcMar>
          </w:tcPr>
          <w:p w14:paraId="407FA6C8"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*M15-M19 Artroosid, sh</w:t>
            </w:r>
          </w:p>
          <w:p w14:paraId="7C2E2896"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M18 Esimese karpometakarpaal- e randme-kämblaliigese artroos</w:t>
            </w:r>
          </w:p>
          <w:p w14:paraId="11D802D9"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*M25 Liigeste mujal klassifitseerimata muud haigusseisundid</w:t>
            </w:r>
            <w:r w:rsidRPr="00BC593C">
              <w:rPr>
                <w:rFonts w:ascii="Calibri" w:eastAsia="Calibri" w:hAnsi="Calibri" w:cs="Calibri"/>
                <w:sz w:val="20"/>
                <w:szCs w:val="20"/>
                <w:lang w:eastAsia="et-EE"/>
              </w:rPr>
              <w:br/>
              <w:t>*M65 Sünoviit ja tenosünoviit, sh De Quervain</w:t>
            </w:r>
            <w:r w:rsidRPr="00BC593C">
              <w:rPr>
                <w:rFonts w:ascii="Calibri" w:eastAsia="Calibri" w:hAnsi="Calibri" w:cs="Calibri"/>
                <w:sz w:val="20"/>
                <w:szCs w:val="20"/>
                <w:lang w:eastAsia="et-EE"/>
              </w:rPr>
              <w:br/>
              <w:t xml:space="preserve">*M70 Rakenduse, ülepingutuse </w:t>
            </w:r>
            <w:r w:rsidRPr="00BC593C">
              <w:rPr>
                <w:rFonts w:ascii="Calibri" w:eastAsia="Calibri" w:hAnsi="Calibri" w:cs="Calibri"/>
                <w:sz w:val="20"/>
                <w:szCs w:val="20"/>
                <w:lang w:eastAsia="et-EE"/>
              </w:rPr>
              <w:lastRenderedPageBreak/>
              <w:t>ja survega seotud pehmete kudede haigusseisundid</w:t>
            </w:r>
            <w:r w:rsidRPr="00BC593C">
              <w:rPr>
                <w:rFonts w:ascii="Calibri" w:eastAsia="Calibri" w:hAnsi="Calibri" w:cs="Calibri"/>
                <w:sz w:val="20"/>
                <w:szCs w:val="20"/>
                <w:lang w:eastAsia="et-EE"/>
              </w:rPr>
              <w:br/>
              <w:t>*M72 Fibroplastilised haigusseisundid, sh Dupuytren'i kontraktuur</w:t>
            </w:r>
          </w:p>
          <w:p w14:paraId="26F1F827"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*M77 Muud entesopaatiad</w:t>
            </w:r>
          </w:p>
          <w:p w14:paraId="2BC9C849"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*M79.1 Lihasevalu e müalgia</w:t>
            </w:r>
          </w:p>
          <w:p w14:paraId="7715635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*G56 Ülajäseme mononeuropaatiad</w:t>
            </w:r>
            <w:r w:rsidRPr="00BC593C">
              <w:rPr>
                <w:rFonts w:ascii="Calibri" w:eastAsia="Calibri" w:hAnsi="Calibri" w:cs="Calibri"/>
                <w:sz w:val="20"/>
                <w:szCs w:val="20"/>
                <w:lang w:eastAsia="et-EE"/>
              </w:rPr>
              <w:br/>
              <w:t>*I73.0 Raynaud' sündroom</w:t>
            </w:r>
          </w:p>
        </w:tc>
      </w:tr>
      <w:tr w:rsidR="00BC593C" w:rsidRPr="00BC593C" w14:paraId="692B6E95" w14:textId="77777777" w:rsidTr="00346317">
        <w:trPr>
          <w:trHeight w:val="322"/>
        </w:trPr>
        <w:tc>
          <w:tcPr>
            <w:tcW w:w="10890" w:type="dxa"/>
            <w:gridSpan w:val="4"/>
            <w:tcMar>
              <w:top w:w="0" w:type="dxa"/>
              <w:left w:w="90" w:type="dxa"/>
              <w:bottom w:w="0" w:type="dxa"/>
              <w:right w:w="90" w:type="dxa"/>
            </w:tcMar>
          </w:tcPr>
          <w:p w14:paraId="22BA8921" w14:textId="77777777" w:rsidR="00BC593C" w:rsidRPr="00BC593C" w:rsidRDefault="00BC593C" w:rsidP="00BC593C">
            <w:pPr>
              <w:spacing w:after="0"/>
              <w:rPr>
                <w:rFonts w:ascii="Calibri" w:eastAsia="Calibri" w:hAnsi="Calibri" w:cs="Calibri"/>
                <w:b/>
                <w:bCs/>
                <w:sz w:val="20"/>
                <w:szCs w:val="20"/>
                <w:highlight w:val="yellow"/>
                <w:lang w:eastAsia="et-EE"/>
              </w:rPr>
            </w:pPr>
            <w:r w:rsidRPr="00BC593C">
              <w:rPr>
                <w:rFonts w:ascii="Calibri" w:eastAsia="Calibri" w:hAnsi="Calibri" w:cs="Calibri"/>
                <w:b/>
                <w:bCs/>
                <w:sz w:val="20"/>
                <w:szCs w:val="20"/>
                <w:lang w:eastAsia="et-EE"/>
              </w:rPr>
              <w:lastRenderedPageBreak/>
              <w:t>Tõendusmaterjal 3</w:t>
            </w:r>
          </w:p>
        </w:tc>
      </w:tr>
      <w:tr w:rsidR="00BC593C" w:rsidRPr="00BC593C" w14:paraId="28F04C38" w14:textId="77777777" w:rsidTr="00346317">
        <w:trPr>
          <w:trHeight w:val="322"/>
        </w:trPr>
        <w:tc>
          <w:tcPr>
            <w:tcW w:w="2700" w:type="dxa"/>
            <w:tcMar>
              <w:top w:w="0" w:type="dxa"/>
              <w:left w:w="90" w:type="dxa"/>
              <w:bottom w:w="0" w:type="dxa"/>
              <w:right w:w="90" w:type="dxa"/>
            </w:tcMar>
          </w:tcPr>
          <w:p w14:paraId="423E41C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i/>
                <w:iCs/>
                <w:color w:val="202020"/>
                <w:sz w:val="20"/>
                <w:szCs w:val="20"/>
                <w:lang w:eastAsia="et-EE"/>
              </w:rPr>
              <w:t xml:space="preserve">Alaselja ülekoormuse oht: </w:t>
            </w:r>
            <w:r w:rsidRPr="00BC593C">
              <w:rPr>
                <w:rFonts w:ascii="Calibri" w:eastAsia="Calibri" w:hAnsi="Calibri" w:cs="Calibri"/>
                <w:i/>
                <w:iCs/>
                <w:color w:val="202020"/>
                <w:sz w:val="20"/>
                <w:szCs w:val="20"/>
                <w:lang w:eastAsia="et-EE"/>
              </w:rPr>
              <w:br/>
            </w:r>
            <w:r w:rsidRPr="00BC593C">
              <w:rPr>
                <w:rFonts w:ascii="Calibri" w:eastAsia="Calibri" w:hAnsi="Calibri" w:cs="Calibri"/>
                <w:i/>
                <w:iCs/>
                <w:color w:val="202020"/>
                <w:sz w:val="20"/>
                <w:szCs w:val="20"/>
                <w:lang w:eastAsia="et-EE"/>
              </w:rPr>
              <w:br/>
            </w:r>
            <w:r w:rsidRPr="00BC593C">
              <w:rPr>
                <w:rFonts w:ascii="Calibri" w:eastAsia="Calibri" w:hAnsi="Calibri" w:cs="Calibri"/>
                <w:color w:val="202020"/>
                <w:sz w:val="20"/>
                <w:szCs w:val="20"/>
                <w:lang w:eastAsia="et-EE"/>
              </w:rPr>
              <w:t>selja-, puusa-, jalavalu, liikuvuse piiratus, tundehäired, kohmakus käimisel, jala “suremistunne”, valu kiirgumine jalga</w:t>
            </w:r>
          </w:p>
        </w:tc>
        <w:tc>
          <w:tcPr>
            <w:tcW w:w="2885" w:type="dxa"/>
            <w:tcMar>
              <w:top w:w="0" w:type="dxa"/>
              <w:left w:w="90" w:type="dxa"/>
              <w:bottom w:w="0" w:type="dxa"/>
              <w:right w:w="90" w:type="dxa"/>
            </w:tcMar>
          </w:tcPr>
          <w:p w14:paraId="696EBF4B"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b/>
                <w:bCs/>
                <w:sz w:val="20"/>
                <w:szCs w:val="20"/>
                <w:lang w:eastAsia="et-EE"/>
              </w:rPr>
              <w:t>Tee kindlasti analüüsid/uuringud:</w:t>
            </w:r>
          </w:p>
          <w:p w14:paraId="58AD8313" w14:textId="77777777" w:rsidR="00BC593C" w:rsidRPr="00BC593C" w:rsidRDefault="00BC593C" w:rsidP="00BC593C">
            <w:pPr>
              <w:widowControl w:val="0"/>
              <w:numPr>
                <w:ilvl w:val="0"/>
                <w:numId w:val="7"/>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liikuvusulatus – sõrmede kaugus ettepainutusel</w:t>
            </w:r>
          </w:p>
          <w:p w14:paraId="138A6026" w14:textId="77777777" w:rsidR="00BC593C" w:rsidRPr="00BC593C" w:rsidRDefault="00BC593C" w:rsidP="00BC593C">
            <w:pPr>
              <w:widowControl w:val="0"/>
              <w:numPr>
                <w:ilvl w:val="0"/>
                <w:numId w:val="7"/>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lülisamba telg (loomulikud ja ebaloomulikud kõverused)</w:t>
            </w:r>
          </w:p>
          <w:p w14:paraId="3E974907" w14:textId="77777777" w:rsidR="00BC593C" w:rsidRPr="00BC593C" w:rsidRDefault="00BC593C" w:rsidP="00BC593C">
            <w:pPr>
              <w:widowControl w:val="0"/>
              <w:spacing w:after="0"/>
              <w:rPr>
                <w:rFonts w:ascii="Calibri" w:eastAsia="Calibri" w:hAnsi="Calibri" w:cs="Calibri"/>
                <w:b/>
                <w:bCs/>
                <w:sz w:val="20"/>
                <w:szCs w:val="20"/>
                <w:lang w:eastAsia="et-EE"/>
              </w:rPr>
            </w:pPr>
          </w:p>
          <w:p w14:paraId="4CD9665D"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b/>
                <w:bCs/>
                <w:sz w:val="20"/>
                <w:szCs w:val="20"/>
                <w:lang w:eastAsia="et-EE"/>
              </w:rPr>
              <w:t>Tee vaevuste korral analüüsid/uuringud:</w:t>
            </w:r>
          </w:p>
          <w:p w14:paraId="4B38C8F0" w14:textId="77777777" w:rsidR="00BC593C" w:rsidRPr="00BC593C" w:rsidRDefault="00BC593C" w:rsidP="00BC593C">
            <w:pPr>
              <w:widowControl w:val="0"/>
              <w:numPr>
                <w:ilvl w:val="0"/>
                <w:numId w:val="8"/>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hinda: psühhosotsiaalseid tegureid, lihaspingeid, “punaseid lipukesi”, puute-, valu-, temperatuuri- ja vibratsiooni tundlikkust</w:t>
            </w:r>
          </w:p>
          <w:p w14:paraId="5C818025" w14:textId="77777777" w:rsidR="00BC593C" w:rsidRPr="00BC593C" w:rsidRDefault="00BC593C" w:rsidP="00BC593C">
            <w:pPr>
              <w:widowControl w:val="0"/>
              <w:numPr>
                <w:ilvl w:val="0"/>
                <w:numId w:val="8"/>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Lasegue test</w:t>
            </w:r>
          </w:p>
          <w:p w14:paraId="6F1DE6ED" w14:textId="77777777" w:rsidR="00BC593C" w:rsidRPr="00BC593C" w:rsidRDefault="00BC593C" w:rsidP="00BC593C">
            <w:pPr>
              <w:widowControl w:val="0"/>
              <w:numPr>
                <w:ilvl w:val="0"/>
                <w:numId w:val="8"/>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röntgenülesvõte</w:t>
            </w:r>
          </w:p>
          <w:p w14:paraId="693109FB" w14:textId="77777777" w:rsidR="00BC593C" w:rsidRPr="00BC593C" w:rsidRDefault="00BC593C" w:rsidP="00BC593C">
            <w:pPr>
              <w:widowControl w:val="0"/>
              <w:numPr>
                <w:ilvl w:val="0"/>
                <w:numId w:val="8"/>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põletikumarkerid: CRV, SR, kt-CRV, CCP IgG, RF</w:t>
            </w:r>
          </w:p>
          <w:p w14:paraId="1958D401" w14:textId="77777777" w:rsidR="00BC593C" w:rsidRPr="00BC593C" w:rsidRDefault="00BC593C" w:rsidP="00BC593C">
            <w:pPr>
              <w:widowControl w:val="0"/>
              <w:numPr>
                <w:ilvl w:val="0"/>
                <w:numId w:val="8"/>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veresuhkur, HbA1c</w:t>
            </w:r>
          </w:p>
          <w:p w14:paraId="7FC9DA77" w14:textId="77777777" w:rsidR="00BC593C" w:rsidRPr="00BC593C" w:rsidRDefault="00BC593C" w:rsidP="00BC593C">
            <w:pPr>
              <w:widowControl w:val="0"/>
              <w:numPr>
                <w:ilvl w:val="0"/>
                <w:numId w:val="8"/>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uurea</w:t>
            </w:r>
          </w:p>
          <w:p w14:paraId="7DCEF898" w14:textId="77777777" w:rsidR="00BC593C" w:rsidRPr="00BC593C" w:rsidRDefault="00BC593C" w:rsidP="00BC593C">
            <w:pPr>
              <w:widowControl w:val="0"/>
              <w:numPr>
                <w:ilvl w:val="0"/>
                <w:numId w:val="8"/>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kusihape</w:t>
            </w:r>
          </w:p>
          <w:p w14:paraId="0823D8AE" w14:textId="77777777" w:rsidR="00BC593C" w:rsidRPr="00BC593C" w:rsidRDefault="00BC593C" w:rsidP="00BC593C">
            <w:pPr>
              <w:widowControl w:val="0"/>
              <w:numPr>
                <w:ilvl w:val="0"/>
                <w:numId w:val="8"/>
              </w:numPr>
              <w:spacing w:after="0"/>
              <w:contextualSpacing/>
              <w:rPr>
                <w:rFonts w:ascii="Calibri" w:eastAsia="Calibri" w:hAnsi="Calibri" w:cs="Calibri"/>
                <w:b/>
                <w:sz w:val="20"/>
                <w:szCs w:val="20"/>
                <w:lang w:eastAsia="et-EE"/>
              </w:rPr>
            </w:pPr>
            <w:r w:rsidRPr="00BC593C">
              <w:rPr>
                <w:rFonts w:ascii="Calibri" w:eastAsia="Calibri" w:hAnsi="Calibri" w:cs="Calibri"/>
                <w:sz w:val="20"/>
                <w:szCs w:val="20"/>
                <w:lang w:eastAsia="et-EE"/>
              </w:rPr>
              <w:t>vitamiin B12, folaat</w:t>
            </w:r>
          </w:p>
          <w:p w14:paraId="623C4F9E" w14:textId="77777777" w:rsidR="00BC593C" w:rsidRPr="00BC593C" w:rsidRDefault="00BC593C" w:rsidP="00BC593C">
            <w:pPr>
              <w:widowControl w:val="0"/>
              <w:spacing w:after="0"/>
              <w:contextualSpacing/>
              <w:rPr>
                <w:rFonts w:ascii="Calibri" w:eastAsia="Calibri" w:hAnsi="Calibri" w:cs="Calibri"/>
                <w:b/>
                <w:sz w:val="20"/>
                <w:szCs w:val="20"/>
                <w:lang w:eastAsia="et-EE"/>
              </w:rPr>
            </w:pPr>
          </w:p>
          <w:p w14:paraId="3EC75A62" w14:textId="77777777" w:rsidR="00BC593C" w:rsidRPr="00BC593C" w:rsidRDefault="00BC593C" w:rsidP="00BC593C">
            <w:pPr>
              <w:widowControl w:val="0"/>
              <w:spacing w:after="0"/>
              <w:contextualSpacing/>
              <w:rPr>
                <w:rFonts w:ascii="Calibri" w:eastAsia="Calibri" w:hAnsi="Calibri" w:cs="Calibri"/>
                <w:b/>
                <w:sz w:val="20"/>
                <w:szCs w:val="20"/>
                <w:lang w:eastAsia="et-EE"/>
              </w:rPr>
            </w:pPr>
            <w:r w:rsidRPr="00BC593C">
              <w:rPr>
                <w:rFonts w:ascii="Calibri" w:eastAsia="Calibri" w:hAnsi="Calibri" w:cs="Calibri"/>
                <w:bCs/>
                <w:sz w:val="20"/>
                <w:szCs w:val="20"/>
                <w:lang w:eastAsia="et-EE"/>
              </w:rPr>
              <w:t>Küsimustikud:</w:t>
            </w:r>
            <w:r w:rsidRPr="00BC593C">
              <w:rPr>
                <w:rFonts w:ascii="Calibri" w:eastAsia="Calibri" w:hAnsi="Calibri" w:cs="Calibri"/>
                <w:sz w:val="20"/>
                <w:szCs w:val="20"/>
                <w:lang w:eastAsia="et-EE"/>
              </w:rPr>
              <w:br/>
              <w:t xml:space="preserve">STarT test, Oswestery küsimustik </w:t>
            </w:r>
          </w:p>
        </w:tc>
        <w:tc>
          <w:tcPr>
            <w:tcW w:w="2515" w:type="dxa"/>
            <w:tcMar>
              <w:top w:w="0" w:type="dxa"/>
              <w:left w:w="90" w:type="dxa"/>
              <w:bottom w:w="0" w:type="dxa"/>
              <w:right w:w="90" w:type="dxa"/>
            </w:tcMar>
          </w:tcPr>
          <w:p w14:paraId="00E3305B"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Taastusarsti konsultatsioon</w:t>
            </w:r>
          </w:p>
          <w:p w14:paraId="26C2C2DD"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Neuroloogi konsultatsioon</w:t>
            </w:r>
          </w:p>
          <w:p w14:paraId="18BA6DC8"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Füsioterapeudi konsultatsioon</w:t>
            </w:r>
          </w:p>
        </w:tc>
        <w:tc>
          <w:tcPr>
            <w:tcW w:w="2790" w:type="dxa"/>
            <w:tcMar>
              <w:top w:w="0" w:type="dxa"/>
              <w:left w:w="90" w:type="dxa"/>
              <w:bottom w:w="0" w:type="dxa"/>
              <w:right w:w="90" w:type="dxa"/>
            </w:tcMar>
          </w:tcPr>
          <w:p w14:paraId="43125A4D"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*M15.3, M15.4 Teisene polüartroos</w:t>
            </w:r>
          </w:p>
          <w:p w14:paraId="321F067D"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*M25 Liigeste mujal klassifitseerimata muud haigusseisundid</w:t>
            </w:r>
          </w:p>
          <w:p w14:paraId="6B48C8B7" w14:textId="77777777" w:rsidR="00BC593C" w:rsidRPr="00BC593C" w:rsidRDefault="00BC593C" w:rsidP="00BC593C">
            <w:pPr>
              <w:widowControl w:val="0"/>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*M40-M54 Dorsopaatiad e seljahaigustused, sh</w:t>
            </w:r>
          </w:p>
          <w:p w14:paraId="6249167B"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M54 Dorsalgia e seljavalu, M51 Muude lülivaheketaste haigusseisundid</w:t>
            </w:r>
            <w:r w:rsidRPr="00BC593C">
              <w:rPr>
                <w:rFonts w:ascii="Calibri" w:eastAsia="Calibri" w:hAnsi="Calibri" w:cs="Calibri"/>
                <w:sz w:val="20"/>
                <w:szCs w:val="20"/>
                <w:lang w:eastAsia="et-EE"/>
              </w:rPr>
              <w:br/>
              <w:t>*M46 Muud põletikulised spondülopaatiad</w:t>
            </w:r>
            <w:r w:rsidRPr="00BC593C">
              <w:rPr>
                <w:rFonts w:ascii="Calibri" w:eastAsia="Calibri" w:hAnsi="Calibri" w:cs="Calibri"/>
                <w:sz w:val="20"/>
                <w:szCs w:val="20"/>
                <w:lang w:eastAsia="et-EE"/>
              </w:rPr>
              <w:br/>
              <w:t>*M51 Muude lülivaheketaste haigusseisundid</w:t>
            </w:r>
            <w:r w:rsidRPr="00BC593C">
              <w:rPr>
                <w:rFonts w:ascii="Calibri" w:eastAsia="Calibri" w:hAnsi="Calibri" w:cs="Calibri"/>
                <w:sz w:val="20"/>
                <w:szCs w:val="20"/>
                <w:lang w:eastAsia="et-EE"/>
              </w:rPr>
              <w:br/>
              <w:t>*G54.1 Nimme-ristluupõimiku haigusseisundid</w:t>
            </w:r>
          </w:p>
        </w:tc>
      </w:tr>
      <w:tr w:rsidR="00BC593C" w:rsidRPr="00BC593C" w14:paraId="576E49C6" w14:textId="77777777" w:rsidTr="00346317">
        <w:trPr>
          <w:trHeight w:val="322"/>
        </w:trPr>
        <w:tc>
          <w:tcPr>
            <w:tcW w:w="10890" w:type="dxa"/>
            <w:gridSpan w:val="4"/>
            <w:tcMar>
              <w:top w:w="0" w:type="dxa"/>
              <w:left w:w="90" w:type="dxa"/>
              <w:bottom w:w="0" w:type="dxa"/>
              <w:right w:w="90" w:type="dxa"/>
            </w:tcMar>
          </w:tcPr>
          <w:p w14:paraId="25A8CA86" w14:textId="77777777" w:rsidR="00BC593C" w:rsidRPr="00BC593C" w:rsidRDefault="00BC593C" w:rsidP="00BC593C">
            <w:pPr>
              <w:spacing w:after="0"/>
              <w:rPr>
                <w:rFonts w:ascii="Calibri" w:eastAsia="Calibri" w:hAnsi="Calibri" w:cs="Calibri"/>
                <w:b/>
                <w:color w:val="202020"/>
                <w:sz w:val="20"/>
                <w:szCs w:val="20"/>
                <w:highlight w:val="yellow"/>
                <w:lang w:eastAsia="et-EE"/>
              </w:rPr>
            </w:pPr>
            <w:r w:rsidRPr="00BC593C">
              <w:rPr>
                <w:rFonts w:ascii="Calibri" w:eastAsia="Calibri" w:hAnsi="Calibri" w:cs="Calibri"/>
                <w:b/>
                <w:color w:val="202020"/>
                <w:sz w:val="20"/>
                <w:szCs w:val="20"/>
                <w:lang w:eastAsia="et-EE"/>
              </w:rPr>
              <w:t>Tõendusmaterjal 4</w:t>
            </w:r>
          </w:p>
        </w:tc>
      </w:tr>
      <w:tr w:rsidR="00BC593C" w:rsidRPr="00BC593C" w14:paraId="2913E4EB" w14:textId="77777777" w:rsidTr="00346317">
        <w:trPr>
          <w:trHeight w:val="322"/>
        </w:trPr>
        <w:tc>
          <w:tcPr>
            <w:tcW w:w="2700" w:type="dxa"/>
            <w:tcMar>
              <w:top w:w="0" w:type="dxa"/>
              <w:left w:w="90" w:type="dxa"/>
              <w:bottom w:w="0" w:type="dxa"/>
              <w:right w:w="90" w:type="dxa"/>
            </w:tcMar>
          </w:tcPr>
          <w:p w14:paraId="3D111BA1" w14:textId="77777777" w:rsidR="00BC593C" w:rsidRPr="00BC593C" w:rsidRDefault="00BC593C" w:rsidP="00BC593C">
            <w:pPr>
              <w:spacing w:after="0"/>
              <w:rPr>
                <w:rFonts w:ascii="Calibri" w:eastAsia="Calibri" w:hAnsi="Calibri" w:cs="Calibri"/>
                <w:bCs/>
                <w:i/>
                <w:iCs/>
                <w:color w:val="000000"/>
                <w:sz w:val="20"/>
                <w:szCs w:val="20"/>
                <w:lang w:eastAsia="et-EE"/>
              </w:rPr>
            </w:pPr>
            <w:r w:rsidRPr="00BC593C">
              <w:rPr>
                <w:rFonts w:ascii="Calibri" w:eastAsia="Calibri" w:hAnsi="Calibri" w:cs="Calibri"/>
                <w:bCs/>
                <w:i/>
                <w:iCs/>
                <w:color w:val="000000"/>
                <w:sz w:val="20"/>
                <w:szCs w:val="20"/>
                <w:lang w:eastAsia="et-EE"/>
              </w:rPr>
              <w:t xml:space="preserve">Alajäsemete ülekoormuse oht: </w:t>
            </w:r>
          </w:p>
          <w:p w14:paraId="545DBC24" w14:textId="77777777" w:rsidR="00BC593C" w:rsidRPr="00BC593C" w:rsidRDefault="00BC593C" w:rsidP="00BC593C">
            <w:pPr>
              <w:spacing w:after="0"/>
              <w:rPr>
                <w:rFonts w:ascii="Calibri" w:eastAsia="Calibri" w:hAnsi="Calibri" w:cs="Calibri"/>
                <w:sz w:val="20"/>
                <w:szCs w:val="20"/>
                <w:lang w:eastAsia="et-EE"/>
              </w:rPr>
            </w:pPr>
          </w:p>
          <w:p w14:paraId="2B0783F3"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Põlvevalu, hüppeliigese valu, valu labajalas</w:t>
            </w:r>
            <w:r w:rsidRPr="00BC593C">
              <w:rPr>
                <w:rFonts w:ascii="Calibri" w:eastAsia="Calibri" w:hAnsi="Calibri" w:cs="Calibri"/>
                <w:sz w:val="20"/>
                <w:szCs w:val="20"/>
                <w:lang w:eastAsia="et-EE"/>
              </w:rPr>
              <w:t>, k</w:t>
            </w:r>
            <w:r w:rsidRPr="00BC593C">
              <w:rPr>
                <w:rFonts w:ascii="Calibri" w:eastAsia="Calibri" w:hAnsi="Calibri" w:cs="Calibri"/>
                <w:color w:val="000000"/>
                <w:sz w:val="20"/>
                <w:szCs w:val="20"/>
                <w:lang w:eastAsia="et-EE"/>
              </w:rPr>
              <w:t xml:space="preserve">õndimisel jala </w:t>
            </w:r>
            <w:r w:rsidRPr="00BC593C">
              <w:rPr>
                <w:rFonts w:ascii="Calibri" w:eastAsia="Calibri" w:hAnsi="Calibri" w:cs="Calibri"/>
                <w:color w:val="000000"/>
                <w:sz w:val="20"/>
                <w:szCs w:val="20"/>
                <w:lang w:eastAsia="et-EE"/>
              </w:rPr>
              <w:lastRenderedPageBreak/>
              <w:t>kohmakus, öine jalgade rahutus ja valu, krambid, suremistunne ja tundehäired jalgades </w:t>
            </w:r>
          </w:p>
          <w:p w14:paraId="5A5DD712" w14:textId="77777777" w:rsidR="00BC593C" w:rsidRPr="00BC593C" w:rsidRDefault="00BC593C" w:rsidP="00BC593C">
            <w:pPr>
              <w:spacing w:after="0"/>
              <w:rPr>
                <w:rFonts w:ascii="Calibri" w:eastAsia="Calibri" w:hAnsi="Calibri" w:cs="Calibri"/>
                <w:sz w:val="20"/>
                <w:szCs w:val="20"/>
                <w:lang w:eastAsia="et-EE"/>
              </w:rPr>
            </w:pPr>
          </w:p>
        </w:tc>
        <w:tc>
          <w:tcPr>
            <w:tcW w:w="2885" w:type="dxa"/>
            <w:tcMar>
              <w:top w:w="100" w:type="dxa"/>
              <w:left w:w="100" w:type="dxa"/>
              <w:bottom w:w="100" w:type="dxa"/>
              <w:right w:w="100" w:type="dxa"/>
            </w:tcMar>
          </w:tcPr>
          <w:p w14:paraId="5D10A68D"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lastRenderedPageBreak/>
              <w:t>Tee kindlasti analüüsid/uuringud:</w:t>
            </w:r>
          </w:p>
          <w:p w14:paraId="62D26755"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vaatlus - kõnnak</w:t>
            </w:r>
          </w:p>
          <w:p w14:paraId="3CD3083D" w14:textId="77777777" w:rsidR="00BC593C" w:rsidRPr="00BC593C" w:rsidRDefault="00BC593C" w:rsidP="00BC593C">
            <w:pPr>
              <w:spacing w:after="0"/>
              <w:rPr>
                <w:rFonts w:ascii="Calibri" w:eastAsia="Calibri" w:hAnsi="Calibri" w:cs="Calibri"/>
                <w:sz w:val="20"/>
                <w:szCs w:val="20"/>
                <w:lang w:eastAsia="et-EE"/>
              </w:rPr>
            </w:pPr>
          </w:p>
          <w:p w14:paraId="06EFD645"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lastRenderedPageBreak/>
              <w:t>Tee vaevuste korral analüüsid/uuringud:</w:t>
            </w:r>
          </w:p>
          <w:p w14:paraId="39FBBAD5"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hinda turseid, deformatsioone, nahamuutus1</w:t>
            </w:r>
          </w:p>
          <w:p w14:paraId="093B45D7"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hinda veenide seisundit</w:t>
            </w:r>
          </w:p>
          <w:p w14:paraId="41F2EF05"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hinda psühhosotsiaalseid tegureid</w:t>
            </w:r>
          </w:p>
          <w:p w14:paraId="1FC86936"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hinda puute-, valu-, temperatuuri- ja vibratsiooni tundlikkust</w:t>
            </w:r>
          </w:p>
          <w:p w14:paraId="667900A6"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klõõlus-periostaalrefleksid</w:t>
            </w:r>
          </w:p>
          <w:p w14:paraId="4B1ADDCF"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Lasegue test</w:t>
            </w:r>
          </w:p>
          <w:p w14:paraId="60BC318D"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röntgenülesvõte</w:t>
            </w:r>
          </w:p>
          <w:p w14:paraId="2EC5E8E2"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CRV</w:t>
            </w:r>
          </w:p>
          <w:p w14:paraId="7983E6D6"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SR</w:t>
            </w:r>
          </w:p>
          <w:p w14:paraId="543B9D8C"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veresuhkur, HbA1c</w:t>
            </w:r>
          </w:p>
          <w:p w14:paraId="0E17DCCD"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uurea</w:t>
            </w:r>
          </w:p>
          <w:p w14:paraId="447E6F40"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seerumi kusihape</w:t>
            </w:r>
          </w:p>
          <w:p w14:paraId="417ECEBB" w14:textId="77777777" w:rsidR="00BC593C" w:rsidRPr="00BC593C" w:rsidRDefault="00BC593C" w:rsidP="00BC593C">
            <w:pPr>
              <w:widowControl w:val="0"/>
              <w:numPr>
                <w:ilvl w:val="0"/>
                <w:numId w:val="9"/>
              </w:num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w:t>
            </w:r>
            <w:r w:rsidRPr="00BC593C">
              <w:rPr>
                <w:rFonts w:ascii="Calibri" w:eastAsia="Calibri" w:hAnsi="Calibri" w:cs="Calibri"/>
                <w:sz w:val="20"/>
                <w:szCs w:val="20"/>
                <w:highlight w:val="white"/>
                <w:lang w:eastAsia="et-EE"/>
              </w:rPr>
              <w:t>itamiin B12, folaat</w:t>
            </w:r>
          </w:p>
          <w:p w14:paraId="38CDA5AA" w14:textId="77777777" w:rsidR="00BC593C" w:rsidRPr="00BC593C" w:rsidRDefault="00BC593C" w:rsidP="00BC593C">
            <w:pPr>
              <w:widowControl w:val="0"/>
              <w:spacing w:after="0"/>
              <w:contextualSpacing/>
              <w:rPr>
                <w:rFonts w:ascii="Calibri" w:eastAsia="Calibri" w:hAnsi="Calibri" w:cs="Calibri"/>
                <w:sz w:val="20"/>
                <w:szCs w:val="20"/>
                <w:lang w:eastAsia="et-EE"/>
              </w:rPr>
            </w:pPr>
          </w:p>
          <w:p w14:paraId="44593A68" w14:textId="77777777" w:rsidR="00BC593C" w:rsidRPr="00BC593C" w:rsidRDefault="00BC593C" w:rsidP="00BC593C">
            <w:pPr>
              <w:widowControl w:val="0"/>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Küsimustikud:</w:t>
            </w:r>
          </w:p>
          <w:p w14:paraId="2E2284D8" w14:textId="77777777" w:rsidR="00BC593C" w:rsidRPr="00BC593C" w:rsidRDefault="00BC593C" w:rsidP="00BC593C">
            <w:pPr>
              <w:widowControl w:val="0"/>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 xml:space="preserve">Oswestery küsimustik </w:t>
            </w:r>
          </w:p>
        </w:tc>
        <w:tc>
          <w:tcPr>
            <w:tcW w:w="2515" w:type="dxa"/>
            <w:tcMar>
              <w:top w:w="100" w:type="dxa"/>
              <w:left w:w="100" w:type="dxa"/>
              <w:bottom w:w="100" w:type="dxa"/>
              <w:right w:w="100" w:type="dxa"/>
            </w:tcMar>
          </w:tcPr>
          <w:p w14:paraId="7D4F1CDE" w14:textId="77777777" w:rsidR="00BC593C" w:rsidRPr="00BC593C" w:rsidRDefault="00BC593C" w:rsidP="00BC593C">
            <w:pPr>
              <w:spacing w:after="0"/>
              <w:rPr>
                <w:rFonts w:ascii="Calibri" w:eastAsia="Calibri" w:hAnsi="Calibri" w:cs="Calibri"/>
                <w:lang w:eastAsia="et-EE"/>
              </w:rPr>
            </w:pPr>
            <w:r w:rsidRPr="00BC593C">
              <w:rPr>
                <w:rFonts w:ascii="Calibri" w:eastAsia="Calibri" w:hAnsi="Calibri" w:cs="Calibri"/>
                <w:color w:val="000000"/>
                <w:sz w:val="20"/>
                <w:szCs w:val="20"/>
                <w:lang w:eastAsia="et-EE"/>
              </w:rPr>
              <w:lastRenderedPageBreak/>
              <w:t>Taastusarsti konsulatatsioon</w:t>
            </w:r>
          </w:p>
          <w:p w14:paraId="5F137F03" w14:textId="77777777" w:rsidR="00BC593C" w:rsidRPr="00BC593C" w:rsidRDefault="00BC593C" w:rsidP="00BC593C">
            <w:pPr>
              <w:spacing w:after="0"/>
              <w:rPr>
                <w:rFonts w:ascii="Calibri" w:eastAsia="Calibri" w:hAnsi="Calibri" w:cs="Calibri"/>
                <w:lang w:eastAsia="et-EE"/>
              </w:rPr>
            </w:pPr>
            <w:r w:rsidRPr="00BC593C">
              <w:rPr>
                <w:rFonts w:ascii="Calibri" w:eastAsia="Calibri" w:hAnsi="Calibri" w:cs="Calibri"/>
                <w:color w:val="000000"/>
                <w:sz w:val="20"/>
                <w:szCs w:val="20"/>
                <w:lang w:eastAsia="et-EE"/>
              </w:rPr>
              <w:t>Neuroloogi konsultatsioon</w:t>
            </w:r>
          </w:p>
          <w:p w14:paraId="09FC746E"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lastRenderedPageBreak/>
              <w:t>Füsioterapeudi konsultatsioon</w:t>
            </w:r>
          </w:p>
          <w:p w14:paraId="350B4760" w14:textId="77777777" w:rsidR="00BC593C" w:rsidRPr="00BC593C" w:rsidRDefault="00BC593C" w:rsidP="00BC593C">
            <w:pPr>
              <w:spacing w:after="0"/>
              <w:rPr>
                <w:rFonts w:ascii="Calibri" w:eastAsia="Calibri" w:hAnsi="Calibri" w:cs="Calibri"/>
                <w:color w:val="000000"/>
                <w:sz w:val="20"/>
                <w:szCs w:val="20"/>
                <w:lang w:eastAsia="et-EE"/>
              </w:rPr>
            </w:pPr>
          </w:p>
          <w:p w14:paraId="0CBDF62F" w14:textId="77777777" w:rsidR="00BC593C" w:rsidRPr="00BC593C" w:rsidRDefault="00BC593C" w:rsidP="00BC593C">
            <w:pPr>
              <w:spacing w:after="0"/>
              <w:rPr>
                <w:rFonts w:ascii="Calibri" w:eastAsia="Calibri" w:hAnsi="Calibri" w:cs="Calibri"/>
                <w:lang w:eastAsia="et-EE"/>
              </w:rPr>
            </w:pPr>
            <w:r w:rsidRPr="00BC593C">
              <w:rPr>
                <w:rFonts w:ascii="Calibri" w:eastAsia="Calibri" w:hAnsi="Calibri" w:cs="Calibri"/>
                <w:sz w:val="20"/>
                <w:szCs w:val="20"/>
                <w:lang w:eastAsia="et-EE"/>
              </w:rPr>
              <w:t>Elektroneuromüograafia (ENMG)</w:t>
            </w:r>
          </w:p>
          <w:p w14:paraId="6E9A2769" w14:textId="77777777" w:rsidR="00BC593C" w:rsidRPr="00BC593C" w:rsidRDefault="00BC593C" w:rsidP="00BC593C">
            <w:pPr>
              <w:spacing w:after="0"/>
              <w:rPr>
                <w:rFonts w:ascii="Calibri" w:eastAsia="Calibri" w:hAnsi="Calibri" w:cs="Calibri"/>
                <w:lang w:eastAsia="et-EE"/>
              </w:rPr>
            </w:pPr>
          </w:p>
          <w:p w14:paraId="2AE6EC25" w14:textId="77777777" w:rsidR="00BC593C" w:rsidRPr="00BC593C" w:rsidRDefault="00BC593C" w:rsidP="00BC593C">
            <w:pPr>
              <w:spacing w:after="0"/>
              <w:rPr>
                <w:rFonts w:ascii="Calibri" w:eastAsia="Calibri" w:hAnsi="Calibri" w:cs="Calibri"/>
                <w:sz w:val="20"/>
                <w:szCs w:val="20"/>
                <w:lang w:eastAsia="et-EE"/>
              </w:rPr>
            </w:pPr>
          </w:p>
        </w:tc>
        <w:tc>
          <w:tcPr>
            <w:tcW w:w="2790" w:type="dxa"/>
            <w:tcMar>
              <w:top w:w="0" w:type="dxa"/>
              <w:left w:w="90" w:type="dxa"/>
              <w:bottom w:w="0" w:type="dxa"/>
              <w:right w:w="90" w:type="dxa"/>
            </w:tcMar>
          </w:tcPr>
          <w:p w14:paraId="77FE0ACD"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lastRenderedPageBreak/>
              <w:t>*M15-M19 Artroosid</w:t>
            </w:r>
          </w:p>
          <w:p w14:paraId="67F13FA0"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*M70 Rakenduse, ülepingutuse ja survega seotud pehmete kudede haigusseisundid</w:t>
            </w:r>
          </w:p>
          <w:p w14:paraId="2D22BF5C"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lastRenderedPageBreak/>
              <w:t>*M72.2 Tallasidekirmepõletik e plantaarfastsiit</w:t>
            </w:r>
          </w:p>
        </w:tc>
      </w:tr>
      <w:tr w:rsidR="00BC593C" w:rsidRPr="00BC593C" w14:paraId="29C3DD23" w14:textId="77777777" w:rsidTr="00346317">
        <w:trPr>
          <w:trHeight w:val="322"/>
        </w:trPr>
        <w:tc>
          <w:tcPr>
            <w:tcW w:w="10890" w:type="dxa"/>
            <w:gridSpan w:val="4"/>
            <w:tcMar>
              <w:top w:w="0" w:type="dxa"/>
              <w:left w:w="90" w:type="dxa"/>
              <w:bottom w:w="0" w:type="dxa"/>
              <w:right w:w="90" w:type="dxa"/>
            </w:tcMar>
          </w:tcPr>
          <w:p w14:paraId="7B41E38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202020"/>
                <w:sz w:val="20"/>
                <w:szCs w:val="20"/>
                <w:lang w:eastAsia="et-EE"/>
              </w:rPr>
              <w:lastRenderedPageBreak/>
              <w:t>Tõendusmaterjal 5</w:t>
            </w:r>
          </w:p>
        </w:tc>
      </w:tr>
      <w:tr w:rsidR="00BC593C" w:rsidRPr="00BC593C" w14:paraId="16E07FA3" w14:textId="77777777" w:rsidTr="00346317">
        <w:trPr>
          <w:trHeight w:val="322"/>
        </w:trPr>
        <w:tc>
          <w:tcPr>
            <w:tcW w:w="2700" w:type="dxa"/>
            <w:tcMar>
              <w:top w:w="0" w:type="dxa"/>
              <w:left w:w="90" w:type="dxa"/>
              <w:bottom w:w="0" w:type="dxa"/>
              <w:right w:w="90" w:type="dxa"/>
            </w:tcMar>
          </w:tcPr>
          <w:p w14:paraId="5A0748AD" w14:textId="77777777" w:rsidR="00BC593C" w:rsidRPr="00BC593C" w:rsidRDefault="00BC593C" w:rsidP="00BC593C">
            <w:pPr>
              <w:spacing w:after="0"/>
              <w:rPr>
                <w:rFonts w:ascii="Calibri" w:eastAsia="Calibri" w:hAnsi="Calibri" w:cs="Calibri"/>
                <w:i/>
                <w:iCs/>
                <w:color w:val="000000"/>
                <w:sz w:val="20"/>
                <w:szCs w:val="20"/>
                <w:lang w:eastAsia="et-EE"/>
              </w:rPr>
            </w:pPr>
            <w:bookmarkStart w:id="13" w:name="_Hlk98328176"/>
            <w:r w:rsidRPr="00BC593C">
              <w:rPr>
                <w:rFonts w:ascii="Calibri" w:eastAsia="Calibri" w:hAnsi="Calibri" w:cs="Calibri"/>
                <w:i/>
                <w:iCs/>
                <w:color w:val="000000"/>
                <w:sz w:val="20"/>
                <w:szCs w:val="20"/>
                <w:lang w:eastAsia="et-EE"/>
              </w:rPr>
              <w:t xml:space="preserve">Meeleoluhäirete kujunemise oht: </w:t>
            </w:r>
          </w:p>
          <w:p w14:paraId="647C0131" w14:textId="77777777" w:rsidR="00BC593C" w:rsidRPr="00BC593C" w:rsidRDefault="00BC593C" w:rsidP="00BC593C">
            <w:pPr>
              <w:spacing w:after="0"/>
              <w:rPr>
                <w:rFonts w:ascii="Calibri" w:eastAsia="Calibri" w:hAnsi="Calibri" w:cs="Calibri"/>
                <w:i/>
                <w:iCs/>
                <w:color w:val="000000"/>
                <w:sz w:val="20"/>
                <w:szCs w:val="20"/>
                <w:lang w:eastAsia="et-EE"/>
              </w:rPr>
            </w:pPr>
          </w:p>
          <w:p w14:paraId="0446A7AB" w14:textId="77777777" w:rsidR="00BC593C" w:rsidRPr="00BC593C" w:rsidRDefault="00BC593C" w:rsidP="00BC593C">
            <w:pPr>
              <w:spacing w:after="0"/>
              <w:rPr>
                <w:rFonts w:ascii="Calibri" w:eastAsia="Calibri" w:hAnsi="Calibri" w:cs="Calibri"/>
                <w:b/>
                <w:color w:val="000000"/>
                <w:sz w:val="20"/>
                <w:szCs w:val="20"/>
                <w:lang w:eastAsia="et-EE"/>
              </w:rPr>
            </w:pPr>
            <w:r w:rsidRPr="00BC593C">
              <w:rPr>
                <w:rFonts w:ascii="Calibri" w:eastAsia="Calibri" w:hAnsi="Calibri" w:cs="Calibri"/>
                <w:color w:val="000000"/>
                <w:sz w:val="20"/>
                <w:szCs w:val="20"/>
                <w:lang w:eastAsia="et-EE"/>
              </w:rPr>
              <w:t>meeleoluhäired, ärevus, ärrituvus</w:t>
            </w:r>
          </w:p>
        </w:tc>
        <w:tc>
          <w:tcPr>
            <w:tcW w:w="2885" w:type="dxa"/>
            <w:tcMar>
              <w:top w:w="100" w:type="dxa"/>
              <w:left w:w="100" w:type="dxa"/>
              <w:bottom w:w="100" w:type="dxa"/>
              <w:right w:w="100" w:type="dxa"/>
            </w:tcMar>
          </w:tcPr>
          <w:p w14:paraId="259B100F" w14:textId="77777777" w:rsidR="00BC593C" w:rsidRPr="00BC593C" w:rsidRDefault="00BC593C" w:rsidP="00BC593C">
            <w:pPr>
              <w:spacing w:after="0"/>
              <w:rPr>
                <w:rFonts w:ascii="Calibri" w:eastAsia="Calibri" w:hAnsi="Calibri" w:cs="Calibri"/>
                <w:b/>
                <w:bCs/>
                <w:color w:val="000000"/>
                <w:sz w:val="20"/>
                <w:szCs w:val="20"/>
                <w:lang w:eastAsia="et-EE"/>
              </w:rPr>
            </w:pPr>
            <w:r w:rsidRPr="00BC593C">
              <w:rPr>
                <w:rFonts w:ascii="Calibri" w:eastAsia="Calibri" w:hAnsi="Calibri" w:cs="Calibri"/>
                <w:b/>
                <w:bCs/>
                <w:color w:val="000000"/>
                <w:sz w:val="20"/>
                <w:szCs w:val="20"/>
                <w:lang w:eastAsia="et-EE"/>
              </w:rPr>
              <w:t>Tee kindlasti analüüsid/uuringud:</w:t>
            </w:r>
          </w:p>
          <w:p w14:paraId="48C3C71F" w14:textId="77777777" w:rsidR="00BC593C" w:rsidRPr="00BC593C" w:rsidRDefault="00BC593C" w:rsidP="00BC593C">
            <w:pPr>
              <w:widowControl w:val="0"/>
              <w:numPr>
                <w:ilvl w:val="0"/>
                <w:numId w:val="9"/>
              </w:numPr>
              <w:spacing w:after="0"/>
              <w:contextualSpacing/>
              <w:rPr>
                <w:rFonts w:ascii="Calibri" w:eastAsia="Calibri" w:hAnsi="Calibri" w:cs="Calibri"/>
                <w:color w:val="000000"/>
                <w:sz w:val="20"/>
                <w:szCs w:val="20"/>
                <w:lang w:eastAsia="et-EE"/>
              </w:rPr>
            </w:pPr>
            <w:r w:rsidRPr="00BC593C">
              <w:rPr>
                <w:rFonts w:ascii="Calibri" w:eastAsia="Calibri" w:hAnsi="Calibri" w:cs="Calibri"/>
                <w:sz w:val="20"/>
                <w:szCs w:val="20"/>
                <w:lang w:eastAsia="et-EE"/>
              </w:rPr>
              <w:t>heaolu</w:t>
            </w:r>
            <w:r w:rsidRPr="00BC593C">
              <w:rPr>
                <w:rFonts w:ascii="Calibri" w:eastAsia="Calibri" w:hAnsi="Calibri" w:cs="Calibri"/>
                <w:color w:val="000000"/>
                <w:sz w:val="20"/>
                <w:szCs w:val="20"/>
                <w:lang w:eastAsia="et-EE"/>
              </w:rPr>
              <w:t xml:space="preserve"> anamnees </w:t>
            </w:r>
          </w:p>
          <w:p w14:paraId="19BAC888" w14:textId="77777777" w:rsidR="00BC593C" w:rsidRPr="00BC593C" w:rsidRDefault="00BC593C" w:rsidP="00BC593C">
            <w:pPr>
              <w:spacing w:after="0"/>
              <w:rPr>
                <w:rFonts w:ascii="Calibri" w:eastAsia="Calibri" w:hAnsi="Calibri" w:cs="Calibri"/>
                <w:b/>
                <w:bCs/>
                <w:color w:val="000000"/>
                <w:sz w:val="20"/>
                <w:szCs w:val="20"/>
                <w:lang w:eastAsia="et-EE"/>
              </w:rPr>
            </w:pPr>
          </w:p>
          <w:p w14:paraId="2DABBBD6" w14:textId="77777777" w:rsidR="00BC593C" w:rsidRPr="00BC593C" w:rsidRDefault="00BC593C" w:rsidP="00BC593C">
            <w:pPr>
              <w:spacing w:after="0"/>
              <w:rPr>
                <w:rFonts w:ascii="Calibri" w:eastAsia="Calibri" w:hAnsi="Calibri" w:cs="Calibri"/>
                <w:b/>
                <w:bCs/>
                <w:color w:val="000000"/>
                <w:sz w:val="20"/>
                <w:szCs w:val="20"/>
                <w:lang w:eastAsia="et-EE"/>
              </w:rPr>
            </w:pPr>
            <w:r w:rsidRPr="00BC593C">
              <w:rPr>
                <w:rFonts w:ascii="Calibri" w:eastAsia="Calibri" w:hAnsi="Calibri" w:cs="Calibri"/>
                <w:b/>
                <w:bCs/>
                <w:color w:val="000000"/>
                <w:sz w:val="20"/>
                <w:szCs w:val="20"/>
                <w:lang w:eastAsia="et-EE"/>
              </w:rPr>
              <w:t>Tee vaevuste korral analüüsid/uuringud:</w:t>
            </w:r>
          </w:p>
          <w:p w14:paraId="3051BD96" w14:textId="77777777" w:rsidR="00BC593C" w:rsidRPr="00BC593C" w:rsidRDefault="00BC593C" w:rsidP="00BC593C">
            <w:pPr>
              <w:numPr>
                <w:ilvl w:val="0"/>
                <w:numId w:val="6"/>
              </w:numPr>
              <w:spacing w:after="0"/>
              <w:contextualSpacing/>
              <w:rPr>
                <w:rFonts w:ascii="Calibri" w:eastAsia="Calibri" w:hAnsi="Calibri" w:cs="Calibri"/>
                <w:b/>
                <w:bCs/>
                <w:color w:val="000000"/>
                <w:sz w:val="20"/>
                <w:szCs w:val="20"/>
                <w:lang w:eastAsia="et-EE"/>
              </w:rPr>
            </w:pPr>
            <w:r w:rsidRPr="00BC593C">
              <w:rPr>
                <w:rFonts w:ascii="Calibri" w:eastAsia="Calibri" w:hAnsi="Calibri" w:cs="Calibri"/>
                <w:color w:val="000000"/>
                <w:sz w:val="20"/>
                <w:szCs w:val="20"/>
                <w:lang w:eastAsia="et-EE"/>
              </w:rPr>
              <w:t>hemogramm</w:t>
            </w:r>
            <w:r w:rsidRPr="00BC593C">
              <w:rPr>
                <w:rFonts w:ascii="Calibri" w:eastAsia="Calibri" w:hAnsi="Calibri" w:cs="Calibri"/>
                <w:b/>
                <w:bCs/>
                <w:color w:val="000000"/>
                <w:sz w:val="20"/>
                <w:szCs w:val="20"/>
                <w:lang w:eastAsia="et-EE"/>
              </w:rPr>
              <w:t xml:space="preserve"> </w:t>
            </w:r>
          </w:p>
          <w:p w14:paraId="4AE2E9D9" w14:textId="77777777" w:rsidR="00BC593C" w:rsidRPr="00BC593C" w:rsidRDefault="00BC593C" w:rsidP="00BC593C">
            <w:pPr>
              <w:numPr>
                <w:ilvl w:val="0"/>
                <w:numId w:val="6"/>
              </w:numPr>
              <w:spacing w:after="0"/>
              <w:contextualSpacing/>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 xml:space="preserve">veresuhkur </w:t>
            </w:r>
          </w:p>
          <w:p w14:paraId="7E32192C" w14:textId="77777777" w:rsidR="00BC593C" w:rsidRPr="00BC593C" w:rsidRDefault="00BC593C" w:rsidP="00BC593C">
            <w:pPr>
              <w:numPr>
                <w:ilvl w:val="0"/>
                <w:numId w:val="6"/>
              </w:numPr>
              <w:spacing w:after="0"/>
              <w:contextualSpacing/>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 xml:space="preserve">D-vitamiin </w:t>
            </w:r>
          </w:p>
          <w:p w14:paraId="62FCAA0A" w14:textId="77777777" w:rsidR="00BC593C" w:rsidRPr="00BC593C" w:rsidRDefault="00BC593C" w:rsidP="00BC593C">
            <w:pPr>
              <w:numPr>
                <w:ilvl w:val="0"/>
                <w:numId w:val="6"/>
              </w:numPr>
              <w:spacing w:after="0"/>
              <w:contextualSpacing/>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 xml:space="preserve">TSH </w:t>
            </w:r>
          </w:p>
          <w:p w14:paraId="1214219E" w14:textId="77777777" w:rsidR="00BC593C" w:rsidRPr="00BC593C" w:rsidRDefault="00BC593C" w:rsidP="00BC593C">
            <w:pPr>
              <w:widowControl w:val="0"/>
              <w:spacing w:after="0"/>
              <w:contextualSpacing/>
              <w:rPr>
                <w:rFonts w:ascii="Calibri" w:eastAsia="Calibri" w:hAnsi="Calibri" w:cs="Calibri"/>
                <w:color w:val="000000"/>
                <w:sz w:val="20"/>
                <w:szCs w:val="20"/>
                <w:lang w:eastAsia="et-EE"/>
              </w:rPr>
            </w:pPr>
          </w:p>
          <w:p w14:paraId="295A7807" w14:textId="77777777" w:rsidR="00BC593C" w:rsidRPr="00BC593C" w:rsidRDefault="00BC593C" w:rsidP="00BC593C">
            <w:pPr>
              <w:widowControl w:val="0"/>
              <w:spacing w:after="0"/>
              <w:contextualSpacing/>
              <w:rPr>
                <w:rFonts w:ascii="Calibri" w:eastAsia="Calibri" w:hAnsi="Calibri" w:cs="Calibri"/>
                <w:bCs/>
                <w:sz w:val="20"/>
                <w:szCs w:val="20"/>
                <w:lang w:eastAsia="et-EE"/>
              </w:rPr>
            </w:pPr>
            <w:r w:rsidRPr="00BC593C">
              <w:rPr>
                <w:rFonts w:ascii="Calibri" w:eastAsia="Calibri" w:hAnsi="Calibri" w:cs="Calibri"/>
                <w:bCs/>
                <w:sz w:val="20"/>
                <w:szCs w:val="20"/>
                <w:lang w:eastAsia="et-EE"/>
              </w:rPr>
              <w:t xml:space="preserve">Küsimustikud: </w:t>
            </w:r>
          </w:p>
          <w:p w14:paraId="0EBB5EEA" w14:textId="77777777" w:rsidR="00BC593C" w:rsidRPr="00BC593C" w:rsidRDefault="00BC593C" w:rsidP="00BC593C">
            <w:pPr>
              <w:widowControl w:val="0"/>
              <w:spacing w:after="0"/>
              <w:contextualSpacing/>
              <w:rPr>
                <w:rFonts w:ascii="Calibri" w:eastAsia="Calibri" w:hAnsi="Calibri" w:cs="Calibri"/>
                <w:bCs/>
                <w:sz w:val="20"/>
                <w:szCs w:val="20"/>
                <w:lang w:eastAsia="et-EE"/>
              </w:rPr>
            </w:pPr>
            <w:r w:rsidRPr="00BC593C">
              <w:rPr>
                <w:rFonts w:ascii="Calibri" w:eastAsia="Calibri" w:hAnsi="Calibri" w:cs="Calibri"/>
                <w:bCs/>
                <w:sz w:val="20"/>
                <w:szCs w:val="20"/>
                <w:lang w:eastAsia="et-EE"/>
              </w:rPr>
              <w:t>●</w:t>
            </w:r>
            <w:r w:rsidRPr="00BC593C">
              <w:rPr>
                <w:rFonts w:ascii="Calibri" w:eastAsia="Calibri" w:hAnsi="Calibri" w:cs="Calibri"/>
                <w:bCs/>
                <w:sz w:val="20"/>
                <w:szCs w:val="20"/>
                <w:lang w:eastAsia="et-EE"/>
              </w:rPr>
              <w:tab/>
              <w:t>EEK-2, NFR, tööstressi küsimustik, Maslach’i läbipõlemise küsimustik</w:t>
            </w:r>
          </w:p>
          <w:p w14:paraId="4534FD97" w14:textId="77777777" w:rsidR="00BC593C" w:rsidRPr="00BC593C" w:rsidRDefault="00BC593C" w:rsidP="00BC593C">
            <w:pPr>
              <w:widowControl w:val="0"/>
              <w:spacing w:after="0"/>
              <w:contextualSpacing/>
              <w:rPr>
                <w:rFonts w:ascii="Calibri" w:eastAsia="Calibri" w:hAnsi="Calibri" w:cs="Calibri"/>
                <w:bCs/>
                <w:sz w:val="20"/>
                <w:szCs w:val="20"/>
                <w:lang w:eastAsia="et-EE"/>
              </w:rPr>
            </w:pPr>
            <w:r w:rsidRPr="00BC593C">
              <w:rPr>
                <w:rFonts w:ascii="Calibri" w:eastAsia="Calibri" w:hAnsi="Calibri" w:cs="Calibri"/>
                <w:bCs/>
                <w:sz w:val="20"/>
                <w:szCs w:val="20"/>
                <w:lang w:eastAsia="et-EE"/>
              </w:rPr>
              <w:t>●</w:t>
            </w:r>
            <w:r w:rsidRPr="00BC593C">
              <w:rPr>
                <w:rFonts w:ascii="Calibri" w:eastAsia="Calibri" w:hAnsi="Calibri" w:cs="Calibri"/>
                <w:bCs/>
                <w:sz w:val="20"/>
                <w:szCs w:val="20"/>
                <w:lang w:eastAsia="et-EE"/>
              </w:rPr>
              <w:tab/>
              <w:t>StopBang, Epworth, Unehäirete diferentsiaaldiagnostiline küsimustik SDS-CL-25(V4)</w:t>
            </w:r>
          </w:p>
          <w:p w14:paraId="1CF167BE" w14:textId="77777777" w:rsidR="00BC593C" w:rsidRPr="00BC593C" w:rsidRDefault="00BC593C" w:rsidP="00BC593C">
            <w:pPr>
              <w:widowControl w:val="0"/>
              <w:spacing w:after="0"/>
              <w:contextualSpacing/>
              <w:rPr>
                <w:rFonts w:ascii="Calibri" w:eastAsia="Calibri" w:hAnsi="Calibri" w:cs="Calibri"/>
                <w:b/>
                <w:sz w:val="20"/>
                <w:szCs w:val="20"/>
                <w:lang w:eastAsia="et-EE"/>
              </w:rPr>
            </w:pPr>
            <w:r w:rsidRPr="00BC593C">
              <w:rPr>
                <w:rFonts w:ascii="Calibri" w:eastAsia="Calibri" w:hAnsi="Calibri" w:cs="Calibri"/>
                <w:bCs/>
                <w:sz w:val="20"/>
                <w:szCs w:val="20"/>
                <w:lang w:eastAsia="et-EE"/>
              </w:rPr>
              <w:t>●</w:t>
            </w:r>
            <w:r w:rsidRPr="00BC593C">
              <w:rPr>
                <w:rFonts w:ascii="Calibri" w:eastAsia="Calibri" w:hAnsi="Calibri" w:cs="Calibri"/>
                <w:bCs/>
                <w:sz w:val="20"/>
                <w:szCs w:val="20"/>
                <w:lang w:eastAsia="et-EE"/>
              </w:rPr>
              <w:tab/>
              <w:t>AUDIT</w:t>
            </w:r>
          </w:p>
        </w:tc>
        <w:tc>
          <w:tcPr>
            <w:tcW w:w="2515" w:type="dxa"/>
            <w:tcMar>
              <w:top w:w="100" w:type="dxa"/>
              <w:left w:w="100" w:type="dxa"/>
              <w:bottom w:w="100" w:type="dxa"/>
              <w:right w:w="100" w:type="dxa"/>
            </w:tcMar>
          </w:tcPr>
          <w:p w14:paraId="7425AE59"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 xml:space="preserve">Kliinilise psühholoogi konsultatsioon </w:t>
            </w:r>
          </w:p>
          <w:p w14:paraId="649E93BA" w14:textId="77777777" w:rsidR="00BC593C" w:rsidRPr="00BC593C" w:rsidRDefault="00BC593C" w:rsidP="00BC593C">
            <w:pPr>
              <w:pBdr>
                <w:top w:val="nil"/>
                <w:left w:val="nil"/>
                <w:bottom w:val="nil"/>
                <w:right w:val="nil"/>
                <w:between w:val="nil"/>
              </w:pBdr>
              <w:spacing w:after="0"/>
              <w:rPr>
                <w:rFonts w:ascii="Calibri" w:eastAsia="Calibri" w:hAnsi="Calibri" w:cs="Calibri"/>
                <w:b/>
                <w:color w:val="303030"/>
                <w:sz w:val="20"/>
                <w:szCs w:val="20"/>
                <w:highlight w:val="white"/>
                <w:lang w:eastAsia="et-EE"/>
              </w:rPr>
            </w:pPr>
            <w:r w:rsidRPr="00BC593C">
              <w:rPr>
                <w:rFonts w:ascii="Calibri" w:eastAsia="Calibri" w:hAnsi="Calibri" w:cs="Calibri"/>
                <w:color w:val="000000"/>
                <w:sz w:val="20"/>
                <w:szCs w:val="20"/>
                <w:lang w:eastAsia="et-EE"/>
              </w:rPr>
              <w:t>Psühhiaatri konsultatsioon</w:t>
            </w:r>
          </w:p>
        </w:tc>
        <w:tc>
          <w:tcPr>
            <w:tcW w:w="2790" w:type="dxa"/>
            <w:tcMar>
              <w:top w:w="0" w:type="dxa"/>
              <w:left w:w="90" w:type="dxa"/>
              <w:bottom w:w="0" w:type="dxa"/>
              <w:right w:w="90" w:type="dxa"/>
            </w:tcMar>
          </w:tcPr>
          <w:p w14:paraId="3296291A"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*F30-F39 Meeleoluhäired</w:t>
            </w:r>
          </w:p>
          <w:p w14:paraId="45B39ED1"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*F40-F49 Neurootilised, stressiga seotud ja somatoformsed häired</w:t>
            </w:r>
          </w:p>
        </w:tc>
      </w:tr>
      <w:bookmarkEnd w:id="13"/>
      <w:tr w:rsidR="00BC593C" w:rsidRPr="00BC593C" w14:paraId="6E709A39" w14:textId="77777777" w:rsidTr="00346317">
        <w:trPr>
          <w:trHeight w:val="300"/>
        </w:trPr>
        <w:tc>
          <w:tcPr>
            <w:tcW w:w="10890" w:type="dxa"/>
            <w:gridSpan w:val="4"/>
            <w:tcMar>
              <w:top w:w="0" w:type="dxa"/>
              <w:left w:w="90" w:type="dxa"/>
              <w:bottom w:w="0" w:type="dxa"/>
              <w:right w:w="90" w:type="dxa"/>
            </w:tcMar>
          </w:tcPr>
          <w:p w14:paraId="3D8D3D2C"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color w:val="202020"/>
                <w:sz w:val="20"/>
                <w:szCs w:val="20"/>
                <w:lang w:eastAsia="et-EE"/>
              </w:rPr>
              <w:t>Tõendusmaterjal 6</w:t>
            </w:r>
          </w:p>
        </w:tc>
      </w:tr>
    </w:tbl>
    <w:p w14:paraId="70D9635B"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14" w:name="_Toc101530257"/>
      <w:bookmarkStart w:id="15" w:name="_Toc122617700"/>
      <w:proofErr w:type="spellStart"/>
      <w:r w:rsidRPr="00BC593C">
        <w:rPr>
          <w:rFonts w:ascii="Calibri" w:eastAsia="Calibri" w:hAnsi="Calibri" w:cs="Calibri"/>
          <w:b/>
          <w:color w:val="4F81BD"/>
          <w:sz w:val="28"/>
          <w:szCs w:val="28"/>
          <w:lang w:val="en-US"/>
        </w:rPr>
        <w:lastRenderedPageBreak/>
        <w:t>Hoiatused</w:t>
      </w:r>
      <w:bookmarkEnd w:id="14"/>
      <w:bookmarkEnd w:id="15"/>
      <w:proofErr w:type="spellEnd"/>
      <w:r w:rsidRPr="00BC593C">
        <w:rPr>
          <w:rFonts w:ascii="Calibri" w:eastAsia="Calibri" w:hAnsi="Calibri" w:cs="Calibri"/>
          <w:b/>
          <w:color w:val="3C78D8"/>
          <w:sz w:val="28"/>
          <w:szCs w:val="28"/>
          <w:lang w:val="en-US"/>
        </w:rPr>
        <w:t xml:space="preserve"> </w:t>
      </w:r>
    </w:p>
    <w:tbl>
      <w:tblPr>
        <w:tblW w:w="108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00" w:firstRow="0" w:lastRow="0" w:firstColumn="0" w:lastColumn="0" w:noHBand="0" w:noVBand="1"/>
      </w:tblPr>
      <w:tblGrid>
        <w:gridCol w:w="2700"/>
        <w:gridCol w:w="5400"/>
        <w:gridCol w:w="2790"/>
      </w:tblGrid>
      <w:tr w:rsidR="00BC593C" w:rsidRPr="00BC593C" w14:paraId="1C63F384" w14:textId="77777777" w:rsidTr="00346317">
        <w:trPr>
          <w:trHeight w:val="900"/>
        </w:trPr>
        <w:tc>
          <w:tcPr>
            <w:tcW w:w="2700" w:type="dxa"/>
            <w:shd w:val="clear" w:color="auto" w:fill="DEEBF6"/>
            <w:tcMar>
              <w:top w:w="0" w:type="dxa"/>
              <w:left w:w="115" w:type="dxa"/>
              <w:bottom w:w="0" w:type="dxa"/>
              <w:right w:w="115" w:type="dxa"/>
            </w:tcMar>
          </w:tcPr>
          <w:p w14:paraId="5EC59491"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HOIATUS</w:t>
            </w:r>
          </w:p>
          <w:p w14:paraId="5CE157EA" w14:textId="77777777" w:rsidR="00BC593C" w:rsidRPr="00BC593C" w:rsidRDefault="00BC593C" w:rsidP="00BC593C">
            <w:pPr>
              <w:spacing w:after="0"/>
              <w:rPr>
                <w:rFonts w:ascii="Calibri" w:eastAsia="Calibri" w:hAnsi="Calibri" w:cs="Calibri"/>
                <w:sz w:val="20"/>
                <w:szCs w:val="20"/>
                <w:lang w:eastAsia="et-EE"/>
              </w:rPr>
            </w:pPr>
          </w:p>
        </w:tc>
        <w:tc>
          <w:tcPr>
            <w:tcW w:w="5400" w:type="dxa"/>
            <w:shd w:val="clear" w:color="auto" w:fill="DEEBF6"/>
            <w:tcMar>
              <w:top w:w="0" w:type="dxa"/>
              <w:left w:w="90" w:type="dxa"/>
              <w:bottom w:w="0" w:type="dxa"/>
              <w:right w:w="90" w:type="dxa"/>
            </w:tcMar>
          </w:tcPr>
          <w:p w14:paraId="4BF692A9"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TERVISEMÕJU</w:t>
            </w:r>
          </w:p>
        </w:tc>
        <w:tc>
          <w:tcPr>
            <w:tcW w:w="2790" w:type="dxa"/>
            <w:shd w:val="clear" w:color="auto" w:fill="DEEBF6"/>
            <w:tcMar>
              <w:top w:w="0" w:type="dxa"/>
              <w:left w:w="90" w:type="dxa"/>
              <w:bottom w:w="0" w:type="dxa"/>
              <w:right w:w="90" w:type="dxa"/>
            </w:tcMar>
          </w:tcPr>
          <w:p w14:paraId="4D653163"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RHK-KOOD:</w:t>
            </w:r>
          </w:p>
          <w:p w14:paraId="3E24948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b/>
                <w:color w:val="000000"/>
                <w:sz w:val="20"/>
                <w:szCs w:val="20"/>
                <w:lang w:eastAsia="et-EE"/>
              </w:rPr>
              <w:t>ARVESTA OLEMASOLU</w:t>
            </w:r>
          </w:p>
        </w:tc>
      </w:tr>
      <w:tr w:rsidR="00BC593C" w:rsidRPr="00BC593C" w14:paraId="796FA10E" w14:textId="77777777" w:rsidTr="00346317">
        <w:trPr>
          <w:trHeight w:val="322"/>
        </w:trPr>
        <w:tc>
          <w:tcPr>
            <w:tcW w:w="2700" w:type="dxa"/>
            <w:tcMar>
              <w:top w:w="0" w:type="dxa"/>
              <w:left w:w="115" w:type="dxa"/>
              <w:bottom w:w="0" w:type="dxa"/>
              <w:right w:w="115" w:type="dxa"/>
            </w:tcMar>
          </w:tcPr>
          <w:p w14:paraId="4181BFF5"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Kumulatiivne toime</w:t>
            </w:r>
          </w:p>
        </w:tc>
        <w:tc>
          <w:tcPr>
            <w:tcW w:w="5400" w:type="dxa"/>
            <w:tcMar>
              <w:top w:w="0" w:type="dxa"/>
              <w:left w:w="115" w:type="dxa"/>
              <w:bottom w:w="0" w:type="dxa"/>
              <w:right w:w="115" w:type="dxa"/>
            </w:tcMar>
          </w:tcPr>
          <w:p w14:paraId="29ADEBE7" w14:textId="77777777" w:rsidR="00BC593C" w:rsidRPr="00BC593C" w:rsidRDefault="00BC593C" w:rsidP="00BC593C">
            <w:pPr>
              <w:spacing w:after="0"/>
              <w:rPr>
                <w:rFonts w:ascii="Calibri" w:eastAsia="Calibri" w:hAnsi="Calibri" w:cs="Calibri"/>
                <w:sz w:val="20"/>
                <w:szCs w:val="20"/>
                <w:highlight w:val="cyan"/>
                <w:lang w:eastAsia="et-EE"/>
              </w:rPr>
            </w:pPr>
            <w:r w:rsidRPr="00BC593C">
              <w:rPr>
                <w:rFonts w:ascii="Calibri" w:eastAsia="Calibri" w:hAnsi="Calibri" w:cs="Calibri"/>
                <w:color w:val="000000"/>
                <w:sz w:val="20"/>
                <w:szCs w:val="20"/>
                <w:lang w:eastAsia="et-EE"/>
              </w:rPr>
              <w:t>Vibratsiooni tekitavate töövahendite kasutamine (HAVS</w:t>
            </w:r>
            <w:r w:rsidRPr="00BC593C">
              <w:rPr>
                <w:rFonts w:ascii="Calibri" w:eastAsia="Calibri" w:hAnsi="Calibri" w:cs="Calibri"/>
                <w:i/>
                <w:color w:val="000000"/>
                <w:sz w:val="20"/>
                <w:szCs w:val="20"/>
                <w:lang w:eastAsia="et-EE"/>
              </w:rPr>
              <w:t>, Hand Arm Vibration Syndrome)</w:t>
            </w:r>
            <w:r w:rsidRPr="00BC593C">
              <w:rPr>
                <w:rFonts w:ascii="Calibri" w:eastAsia="Calibri" w:hAnsi="Calibri" w:cs="Calibri"/>
                <w:color w:val="000000"/>
                <w:sz w:val="20"/>
                <w:szCs w:val="20"/>
                <w:lang w:eastAsia="et-EE"/>
              </w:rPr>
              <w:t xml:space="preserve"> soodustab ülekoormushaiguste kujunemist, kõõlusvigastuste ja liigeshaiguste süvenemist</w:t>
            </w:r>
            <w:r w:rsidRPr="00BC593C">
              <w:rPr>
                <w:rFonts w:ascii="Calibri" w:eastAsia="Calibri" w:hAnsi="Calibri" w:cs="Calibri"/>
                <w:sz w:val="20"/>
                <w:szCs w:val="20"/>
                <w:lang w:eastAsia="et-EE"/>
              </w:rPr>
              <w:t>. (Cuccurullo, 2020; Milde, 2007; European Commission, 2009; Töökeskkonna vibratsiooni määrus, 2018)</w:t>
            </w:r>
          </w:p>
        </w:tc>
        <w:tc>
          <w:tcPr>
            <w:tcW w:w="2790" w:type="dxa"/>
            <w:tcMar>
              <w:top w:w="0" w:type="dxa"/>
              <w:left w:w="115" w:type="dxa"/>
              <w:bottom w:w="0" w:type="dxa"/>
              <w:right w:w="115" w:type="dxa"/>
            </w:tcMar>
          </w:tcPr>
          <w:p w14:paraId="103FC4D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Ei kohaldu.</w:t>
            </w:r>
          </w:p>
        </w:tc>
      </w:tr>
      <w:tr w:rsidR="00BC593C" w:rsidRPr="00BC593C" w14:paraId="491C9BBF" w14:textId="77777777" w:rsidTr="00346317">
        <w:trPr>
          <w:trHeight w:val="322"/>
        </w:trPr>
        <w:tc>
          <w:tcPr>
            <w:tcW w:w="2700" w:type="dxa"/>
            <w:tcMar>
              <w:top w:w="0" w:type="dxa"/>
              <w:left w:w="115" w:type="dxa"/>
              <w:bottom w:w="0" w:type="dxa"/>
              <w:right w:w="115" w:type="dxa"/>
            </w:tcMar>
          </w:tcPr>
          <w:p w14:paraId="4A828953"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Kumulatiivne toime</w:t>
            </w:r>
          </w:p>
        </w:tc>
        <w:tc>
          <w:tcPr>
            <w:tcW w:w="5400" w:type="dxa"/>
            <w:tcMar>
              <w:top w:w="0" w:type="dxa"/>
              <w:left w:w="115" w:type="dxa"/>
              <w:bottom w:w="0" w:type="dxa"/>
              <w:right w:w="115" w:type="dxa"/>
            </w:tcMar>
          </w:tcPr>
          <w:p w14:paraId="0CDB1D15" w14:textId="77777777" w:rsidR="00BC593C" w:rsidRPr="00BC593C" w:rsidRDefault="00BC593C" w:rsidP="00BC593C">
            <w:pPr>
              <w:spacing w:after="0"/>
              <w:rPr>
                <w:rFonts w:ascii="Calibri" w:eastAsia="Calibri" w:hAnsi="Calibri" w:cs="Calibri"/>
                <w:sz w:val="20"/>
                <w:szCs w:val="20"/>
                <w:highlight w:val="cyan"/>
                <w:lang w:eastAsia="et-EE"/>
              </w:rPr>
            </w:pPr>
            <w:r w:rsidRPr="00BC593C">
              <w:rPr>
                <w:rFonts w:ascii="Calibri" w:eastAsia="Calibri" w:hAnsi="Calibri" w:cs="Calibri"/>
                <w:color w:val="000000"/>
                <w:sz w:val="20"/>
                <w:szCs w:val="20"/>
                <w:lang w:eastAsia="et-EE"/>
              </w:rPr>
              <w:t xml:space="preserve">Üldvibratsioon põhjustab kaela-, alaseljavalu ja ishiaatilisi valusid. </w:t>
            </w:r>
            <w:r w:rsidRPr="00BC593C">
              <w:rPr>
                <w:rFonts w:ascii="Calibri" w:eastAsia="Calibri" w:hAnsi="Calibri" w:cs="Calibri"/>
                <w:sz w:val="20"/>
                <w:szCs w:val="20"/>
                <w:lang w:eastAsia="et-EE"/>
              </w:rPr>
              <w:t>(Burström jt, 2015)</w:t>
            </w:r>
          </w:p>
        </w:tc>
        <w:tc>
          <w:tcPr>
            <w:tcW w:w="2790" w:type="dxa"/>
            <w:tcMar>
              <w:top w:w="0" w:type="dxa"/>
              <w:left w:w="115" w:type="dxa"/>
              <w:bottom w:w="0" w:type="dxa"/>
              <w:right w:w="115" w:type="dxa"/>
            </w:tcMar>
          </w:tcPr>
          <w:p w14:paraId="4CF75FA2"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w:t>
            </w:r>
            <w:r w:rsidRPr="00BC593C">
              <w:rPr>
                <w:rFonts w:ascii="Calibri" w:eastAsia="Calibri" w:hAnsi="Calibri" w:cs="Calibri"/>
                <w:sz w:val="20"/>
                <w:szCs w:val="20"/>
                <w:lang w:eastAsia="et-EE"/>
              </w:rPr>
              <w:t>M50-M54 Muud dorsopaatiad</w:t>
            </w:r>
          </w:p>
        </w:tc>
      </w:tr>
      <w:tr w:rsidR="00BC593C" w:rsidRPr="00BC593C" w14:paraId="4E0BC7DC" w14:textId="77777777" w:rsidTr="00346317">
        <w:trPr>
          <w:trHeight w:val="322"/>
        </w:trPr>
        <w:tc>
          <w:tcPr>
            <w:tcW w:w="2700" w:type="dxa"/>
            <w:tcMar>
              <w:top w:w="0" w:type="dxa"/>
              <w:left w:w="115" w:type="dxa"/>
              <w:bottom w:w="0" w:type="dxa"/>
              <w:right w:w="115" w:type="dxa"/>
            </w:tcMar>
          </w:tcPr>
          <w:p w14:paraId="698FDCA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Kumulatiivne toime</w:t>
            </w:r>
          </w:p>
        </w:tc>
        <w:tc>
          <w:tcPr>
            <w:tcW w:w="5400" w:type="dxa"/>
            <w:tcMar>
              <w:top w:w="0" w:type="dxa"/>
              <w:left w:w="115" w:type="dxa"/>
              <w:bottom w:w="0" w:type="dxa"/>
              <w:right w:w="115" w:type="dxa"/>
            </w:tcMar>
          </w:tcPr>
          <w:p w14:paraId="4F11E770" w14:textId="77777777" w:rsidR="00BC593C" w:rsidRPr="00BC593C" w:rsidRDefault="00BC593C" w:rsidP="00BC593C">
            <w:pPr>
              <w:spacing w:after="0"/>
              <w:rPr>
                <w:rFonts w:ascii="Calibri" w:eastAsia="Calibri" w:hAnsi="Calibri" w:cs="Calibri"/>
                <w:sz w:val="20"/>
                <w:szCs w:val="20"/>
                <w:highlight w:val="cyan"/>
                <w:lang w:eastAsia="et-EE"/>
              </w:rPr>
            </w:pPr>
            <w:r w:rsidRPr="00BC593C">
              <w:rPr>
                <w:rFonts w:ascii="Calibri" w:eastAsia="Calibri" w:hAnsi="Calibri" w:cs="Calibri"/>
                <w:color w:val="000000"/>
                <w:sz w:val="20"/>
                <w:szCs w:val="20"/>
                <w:lang w:eastAsia="et-EE"/>
              </w:rPr>
              <w:t xml:space="preserve">Lampjalgsus ja töötamine jalgadel (pikaajaline seismine) võib põhjustada alaseljavalu. </w:t>
            </w:r>
            <w:r w:rsidRPr="00BC593C">
              <w:rPr>
                <w:rFonts w:ascii="Calibri" w:eastAsia="Calibri" w:hAnsi="Calibri" w:cs="Calibri"/>
                <w:sz w:val="20"/>
                <w:szCs w:val="20"/>
                <w:lang w:eastAsia="et-EE"/>
              </w:rPr>
              <w:t>(Almutairi jt, 2021)</w:t>
            </w:r>
          </w:p>
        </w:tc>
        <w:tc>
          <w:tcPr>
            <w:tcW w:w="2790" w:type="dxa"/>
            <w:tcMar>
              <w:top w:w="0" w:type="dxa"/>
              <w:left w:w="115" w:type="dxa"/>
              <w:bottom w:w="0" w:type="dxa"/>
              <w:right w:w="115" w:type="dxa"/>
            </w:tcMar>
          </w:tcPr>
          <w:p w14:paraId="7CE8808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w:t>
            </w:r>
            <w:r w:rsidRPr="00BC593C">
              <w:rPr>
                <w:rFonts w:ascii="Calibri" w:eastAsia="Calibri" w:hAnsi="Calibri" w:cs="Calibri"/>
                <w:sz w:val="20"/>
                <w:szCs w:val="20"/>
                <w:lang w:eastAsia="et-EE"/>
              </w:rPr>
              <w:t>M54 Dorsalgia e seljavalu</w:t>
            </w:r>
          </w:p>
          <w:p w14:paraId="7E98FC16"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w:t>
            </w:r>
            <w:r w:rsidRPr="00BC593C">
              <w:rPr>
                <w:rFonts w:ascii="Calibri" w:eastAsia="Calibri" w:hAnsi="Calibri" w:cs="Calibri"/>
                <w:sz w:val="20"/>
                <w:szCs w:val="20"/>
                <w:lang w:eastAsia="et-EE"/>
              </w:rPr>
              <w:t>M21.4 Lampjalg (omandatud)Pes planus (acquisitus)</w:t>
            </w:r>
          </w:p>
        </w:tc>
      </w:tr>
      <w:tr w:rsidR="00BC593C" w:rsidRPr="00BC593C" w14:paraId="549FB10F" w14:textId="77777777" w:rsidTr="00346317">
        <w:trPr>
          <w:trHeight w:val="322"/>
        </w:trPr>
        <w:tc>
          <w:tcPr>
            <w:tcW w:w="2700" w:type="dxa"/>
            <w:tcMar>
              <w:top w:w="0" w:type="dxa"/>
              <w:left w:w="115" w:type="dxa"/>
              <w:bottom w:w="0" w:type="dxa"/>
              <w:right w:w="115" w:type="dxa"/>
            </w:tcMar>
          </w:tcPr>
          <w:p w14:paraId="34FF241B"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Kumulatiivne toime</w:t>
            </w:r>
          </w:p>
        </w:tc>
        <w:tc>
          <w:tcPr>
            <w:tcW w:w="5400" w:type="dxa"/>
            <w:tcMar>
              <w:top w:w="0" w:type="dxa"/>
              <w:left w:w="115" w:type="dxa"/>
              <w:bottom w:w="0" w:type="dxa"/>
              <w:right w:w="115" w:type="dxa"/>
            </w:tcMar>
          </w:tcPr>
          <w:p w14:paraId="3B18E9D7"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 xml:space="preserve">Ülekaalu ja alaseljavalu vahel on leitud põhjuslik seos </w:t>
            </w:r>
            <w:r w:rsidRPr="00BC593C">
              <w:rPr>
                <w:rFonts w:ascii="Calibri" w:eastAsia="Calibri" w:hAnsi="Calibri" w:cs="Calibri"/>
                <w:sz w:val="20"/>
                <w:szCs w:val="20"/>
                <w:lang w:eastAsia="et-EE"/>
              </w:rPr>
              <w:t>(Elgaeva jt, 2020; McBride, 2014),</w:t>
            </w:r>
            <w:r w:rsidRPr="00BC593C">
              <w:rPr>
                <w:rFonts w:ascii="Calibri" w:eastAsia="Calibri" w:hAnsi="Calibri" w:cs="Calibri"/>
                <w:color w:val="B2A1C7"/>
                <w:sz w:val="20"/>
                <w:szCs w:val="20"/>
                <w:lang w:eastAsia="et-EE"/>
              </w:rPr>
              <w:t xml:space="preserve"> </w:t>
            </w:r>
            <w:r w:rsidRPr="00BC593C">
              <w:rPr>
                <w:rFonts w:ascii="Calibri" w:eastAsia="Calibri" w:hAnsi="Calibri" w:cs="Calibri"/>
                <w:color w:val="000000"/>
                <w:sz w:val="20"/>
                <w:szCs w:val="20"/>
                <w:lang w:eastAsia="et-EE"/>
              </w:rPr>
              <w:t xml:space="preserve">samuti ülekaalu ning osteoartriidi ja ka osteoporoosi esinemissageduse vahel. </w:t>
            </w:r>
            <w:r w:rsidRPr="00BC593C">
              <w:rPr>
                <w:rFonts w:ascii="Calibri" w:eastAsia="Calibri" w:hAnsi="Calibri" w:cs="Calibri"/>
                <w:sz w:val="20"/>
                <w:szCs w:val="20"/>
                <w:lang w:eastAsia="et-EE"/>
              </w:rPr>
              <w:t>(Funck</w:t>
            </w:r>
            <w:r w:rsidRPr="00BC593C">
              <w:rPr>
                <w:rFonts w:ascii="Calibri" w:eastAsia="Cambria Math" w:hAnsi="Calibri" w:cs="Calibri"/>
                <w:sz w:val="20"/>
                <w:szCs w:val="20"/>
                <w:lang w:eastAsia="et-EE"/>
              </w:rPr>
              <w:t>‐</w:t>
            </w:r>
            <w:r w:rsidRPr="00BC593C">
              <w:rPr>
                <w:rFonts w:ascii="Calibri" w:eastAsia="Calibri" w:hAnsi="Calibri" w:cs="Calibri"/>
                <w:sz w:val="20"/>
                <w:szCs w:val="20"/>
                <w:lang w:eastAsia="et-EE"/>
              </w:rPr>
              <w:t xml:space="preserve">Brentano jt, 2019; </w:t>
            </w:r>
            <w:proofErr w:type="spellStart"/>
            <w:r w:rsidRPr="00BC593C">
              <w:rPr>
                <w:rFonts w:ascii="Calibri" w:eastAsia="Calibri" w:hAnsi="Calibri" w:cs="Calibri"/>
                <w:sz w:val="20"/>
                <w:szCs w:val="20"/>
                <w:lang w:val="en-US" w:eastAsia="et-EE"/>
              </w:rPr>
              <w:t>Peereboom</w:t>
            </w:r>
            <w:proofErr w:type="spellEnd"/>
            <w:r w:rsidRPr="00BC593C">
              <w:rPr>
                <w:rFonts w:ascii="Calibri" w:eastAsia="Calibri" w:hAnsi="Calibri" w:cs="Calibri"/>
                <w:sz w:val="20"/>
                <w:szCs w:val="20"/>
                <w:lang w:val="en-US" w:eastAsia="et-EE"/>
              </w:rPr>
              <w:t xml:space="preserve"> </w:t>
            </w:r>
            <w:proofErr w:type="spellStart"/>
            <w:r w:rsidRPr="00BC593C">
              <w:rPr>
                <w:rFonts w:ascii="Calibri" w:eastAsia="Calibri" w:hAnsi="Calibri" w:cs="Calibri"/>
                <w:sz w:val="20"/>
                <w:szCs w:val="20"/>
                <w:lang w:val="en-US" w:eastAsia="et-EE"/>
              </w:rPr>
              <w:t>jt</w:t>
            </w:r>
            <w:proofErr w:type="spellEnd"/>
            <w:r w:rsidRPr="00BC593C">
              <w:rPr>
                <w:rFonts w:ascii="Calibri" w:eastAsia="Calibri" w:hAnsi="Calibri" w:cs="Calibri"/>
                <w:sz w:val="20"/>
                <w:szCs w:val="20"/>
                <w:lang w:val="en-US" w:eastAsia="et-EE"/>
              </w:rPr>
              <w:t>, 2021</w:t>
            </w:r>
            <w:r w:rsidRPr="00BC593C">
              <w:rPr>
                <w:rFonts w:ascii="Calibri" w:eastAsia="Calibri" w:hAnsi="Calibri" w:cs="Calibri"/>
                <w:sz w:val="20"/>
                <w:szCs w:val="20"/>
                <w:lang w:eastAsia="et-EE"/>
              </w:rPr>
              <w:t>)</w:t>
            </w:r>
          </w:p>
        </w:tc>
        <w:tc>
          <w:tcPr>
            <w:tcW w:w="2790" w:type="dxa"/>
            <w:tcMar>
              <w:top w:w="0" w:type="dxa"/>
              <w:left w:w="115" w:type="dxa"/>
              <w:bottom w:w="0" w:type="dxa"/>
              <w:right w:w="115" w:type="dxa"/>
            </w:tcMar>
          </w:tcPr>
          <w:p w14:paraId="45CFA244"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*E11 Insuliinisõltumatu suhkurtõbi</w:t>
            </w:r>
          </w:p>
          <w:p w14:paraId="4990D748"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*M15-M19 Artroosid</w:t>
            </w:r>
          </w:p>
        </w:tc>
      </w:tr>
      <w:tr w:rsidR="00BC593C" w:rsidRPr="00BC593C" w14:paraId="731B5B3F" w14:textId="77777777" w:rsidTr="00346317">
        <w:trPr>
          <w:trHeight w:val="750"/>
        </w:trPr>
        <w:tc>
          <w:tcPr>
            <w:tcW w:w="2700" w:type="dxa"/>
            <w:tcMar>
              <w:top w:w="0" w:type="dxa"/>
              <w:left w:w="115" w:type="dxa"/>
              <w:bottom w:w="0" w:type="dxa"/>
              <w:right w:w="115" w:type="dxa"/>
            </w:tcMar>
          </w:tcPr>
          <w:p w14:paraId="0D58665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Kumulatiivne toime</w:t>
            </w:r>
          </w:p>
        </w:tc>
        <w:tc>
          <w:tcPr>
            <w:tcW w:w="5400" w:type="dxa"/>
            <w:tcMar>
              <w:top w:w="0" w:type="dxa"/>
              <w:left w:w="115" w:type="dxa"/>
              <w:bottom w:w="0" w:type="dxa"/>
              <w:right w:w="115" w:type="dxa"/>
            </w:tcMar>
          </w:tcPr>
          <w:p w14:paraId="135BD66E" w14:textId="77777777" w:rsidR="00BC593C" w:rsidRPr="00BC593C" w:rsidRDefault="00BC593C" w:rsidP="00BC593C">
            <w:pPr>
              <w:spacing w:after="0"/>
              <w:rPr>
                <w:rFonts w:ascii="Calibri" w:eastAsia="Calibri" w:hAnsi="Calibri" w:cs="Calibri"/>
                <w:color w:val="FF0000"/>
                <w:sz w:val="20"/>
                <w:szCs w:val="20"/>
                <w:lang w:eastAsia="et-EE"/>
              </w:rPr>
            </w:pPr>
            <w:r w:rsidRPr="00BC593C">
              <w:rPr>
                <w:rFonts w:ascii="Calibri" w:eastAsia="Calibri" w:hAnsi="Calibri" w:cs="Calibri"/>
                <w:color w:val="000000"/>
                <w:sz w:val="20"/>
                <w:szCs w:val="20"/>
                <w:lang w:eastAsia="et-EE"/>
              </w:rPr>
              <w:t xml:space="preserve">Madal õhutemperatuur ja kõrge õhuniiskus (s.o töötamine väliskeskkonnas) süvendavad skeletilihaste </w:t>
            </w:r>
            <w:r w:rsidRPr="00BC593C">
              <w:rPr>
                <w:rFonts w:ascii="Calibri" w:eastAsia="Calibri" w:hAnsi="Calibri" w:cs="Calibri"/>
                <w:sz w:val="20"/>
                <w:szCs w:val="20"/>
                <w:lang w:eastAsia="et-EE"/>
              </w:rPr>
              <w:t>vaevusi.</w:t>
            </w:r>
            <w:r w:rsidRPr="00BC593C">
              <w:rPr>
                <w:rFonts w:ascii="Calibri" w:eastAsia="Calibri" w:hAnsi="Calibri" w:cs="Calibri"/>
                <w:color w:val="B2A1C7"/>
                <w:sz w:val="16"/>
                <w:szCs w:val="16"/>
                <w:lang w:eastAsia="et-EE"/>
              </w:rPr>
              <w:t xml:space="preserve"> </w:t>
            </w:r>
            <w:r w:rsidRPr="00BC593C">
              <w:rPr>
                <w:rFonts w:ascii="Calibri" w:eastAsia="Calibri" w:hAnsi="Calibri" w:cs="Calibri"/>
                <w:sz w:val="20"/>
                <w:szCs w:val="20"/>
                <w:lang w:eastAsia="et-EE"/>
              </w:rPr>
              <w:t>(Telfer ja Obradovich, 2017)</w:t>
            </w:r>
          </w:p>
        </w:tc>
        <w:tc>
          <w:tcPr>
            <w:tcW w:w="2790" w:type="dxa"/>
            <w:tcMar>
              <w:top w:w="0" w:type="dxa"/>
              <w:left w:w="115" w:type="dxa"/>
              <w:bottom w:w="0" w:type="dxa"/>
              <w:right w:w="115" w:type="dxa"/>
            </w:tcMar>
          </w:tcPr>
          <w:p w14:paraId="453DE8D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Ei kohaldu.</w:t>
            </w:r>
          </w:p>
        </w:tc>
      </w:tr>
      <w:tr w:rsidR="00BC593C" w:rsidRPr="00BC593C" w14:paraId="754ED8A6" w14:textId="77777777" w:rsidTr="00346317">
        <w:trPr>
          <w:trHeight w:val="322"/>
        </w:trPr>
        <w:tc>
          <w:tcPr>
            <w:tcW w:w="2700" w:type="dxa"/>
            <w:tcMar>
              <w:top w:w="0" w:type="dxa"/>
              <w:left w:w="115" w:type="dxa"/>
              <w:bottom w:w="0" w:type="dxa"/>
              <w:right w:w="115" w:type="dxa"/>
            </w:tcMar>
          </w:tcPr>
          <w:p w14:paraId="7B886E7A"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Ettevaatust!</w:t>
            </w:r>
          </w:p>
          <w:p w14:paraId="3C03426B"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Kumulatiivne toime</w:t>
            </w:r>
          </w:p>
        </w:tc>
        <w:tc>
          <w:tcPr>
            <w:tcW w:w="5400" w:type="dxa"/>
            <w:tcMar>
              <w:top w:w="0" w:type="dxa"/>
              <w:left w:w="115" w:type="dxa"/>
              <w:bottom w:w="0" w:type="dxa"/>
              <w:right w:w="115" w:type="dxa"/>
            </w:tcMar>
          </w:tcPr>
          <w:p w14:paraId="6417E5B3"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 xml:space="preserve">Tööalane kokkupuude kemikaalidega (nt vinüülkloriid) võib põhjustada osteolüüsi sõrmeluudes, </w:t>
            </w:r>
            <w:r w:rsidRPr="00BC593C">
              <w:rPr>
                <w:rFonts w:ascii="Calibri" w:eastAsia="Calibri" w:hAnsi="Calibri" w:cs="Calibri"/>
                <w:i/>
                <w:color w:val="000000"/>
                <w:sz w:val="20"/>
                <w:szCs w:val="20"/>
                <w:lang w:eastAsia="et-EE"/>
              </w:rPr>
              <w:t>Raynaud</w:t>
            </w:r>
            <w:r w:rsidRPr="00BC593C">
              <w:rPr>
                <w:rFonts w:ascii="Calibri" w:eastAsia="Calibri" w:hAnsi="Calibri" w:cs="Calibri"/>
                <w:color w:val="000000"/>
                <w:sz w:val="20"/>
                <w:szCs w:val="20"/>
                <w:lang w:eastAsia="et-EE"/>
              </w:rPr>
              <w:t xml:space="preserve">' fenomenitaolisi sümptomeid (tsüanoos, tuimus, kiire jahtumine, nahakahvatus) ja sensoorse-motoorset polüneuropaatiat ning kesknärvisüsteemi (tserebellarset ja ekstrapüramidaalseid) häireid. </w:t>
            </w:r>
            <w:r w:rsidRPr="00BC593C">
              <w:rPr>
                <w:rFonts w:ascii="Calibri" w:eastAsia="Calibri" w:hAnsi="Calibri" w:cs="Calibri"/>
                <w:sz w:val="20"/>
                <w:szCs w:val="20"/>
                <w:lang w:eastAsia="et-EE"/>
              </w:rPr>
              <w:t xml:space="preserve">(Haque ja Hughes, 2020) </w:t>
            </w:r>
          </w:p>
        </w:tc>
        <w:tc>
          <w:tcPr>
            <w:tcW w:w="2790" w:type="dxa"/>
            <w:tcMar>
              <w:top w:w="0" w:type="dxa"/>
              <w:left w:w="115" w:type="dxa"/>
              <w:bottom w:w="0" w:type="dxa"/>
              <w:right w:w="115" w:type="dxa"/>
            </w:tcMar>
          </w:tcPr>
          <w:p w14:paraId="03D3F446"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Ei kohaldu.</w:t>
            </w:r>
          </w:p>
        </w:tc>
      </w:tr>
      <w:tr w:rsidR="00BC593C" w:rsidRPr="00BC593C" w14:paraId="39C6686D" w14:textId="77777777" w:rsidTr="00346317">
        <w:trPr>
          <w:trHeight w:val="585"/>
        </w:trPr>
        <w:tc>
          <w:tcPr>
            <w:tcW w:w="2700" w:type="dxa"/>
            <w:tcMar>
              <w:top w:w="0" w:type="dxa"/>
              <w:left w:w="115" w:type="dxa"/>
              <w:bottom w:w="0" w:type="dxa"/>
              <w:right w:w="115" w:type="dxa"/>
            </w:tcMar>
          </w:tcPr>
          <w:p w14:paraId="6CDA537C"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Kumulatiivne toime</w:t>
            </w:r>
          </w:p>
        </w:tc>
        <w:tc>
          <w:tcPr>
            <w:tcW w:w="5400" w:type="dxa"/>
            <w:tcMar>
              <w:top w:w="0" w:type="dxa"/>
              <w:left w:w="115" w:type="dxa"/>
              <w:bottom w:w="0" w:type="dxa"/>
              <w:right w:w="115" w:type="dxa"/>
            </w:tcMar>
          </w:tcPr>
          <w:p w14:paraId="0EC1AD91" w14:textId="77777777" w:rsidR="00BC593C" w:rsidRPr="00BC593C" w:rsidRDefault="00BC593C" w:rsidP="00BC593C">
            <w:pPr>
              <w:spacing w:after="0"/>
              <w:rPr>
                <w:rFonts w:ascii="Calibri" w:eastAsia="Calibri" w:hAnsi="Calibri" w:cs="Calibri"/>
                <w:sz w:val="20"/>
                <w:szCs w:val="20"/>
                <w:highlight w:val="cyan"/>
                <w:lang w:eastAsia="et-EE"/>
              </w:rPr>
            </w:pPr>
            <w:r w:rsidRPr="00BC593C">
              <w:rPr>
                <w:rFonts w:ascii="Calibri" w:eastAsia="Calibri" w:hAnsi="Calibri" w:cs="Calibri"/>
                <w:sz w:val="20"/>
                <w:szCs w:val="20"/>
                <w:lang w:eastAsia="et-EE"/>
              </w:rPr>
              <w:t>Psühhoemotsionaalne stress suurendab lihaste ülekoormuse tekke riski. (Bernal jt, 2014; Roquelaure, 2018)</w:t>
            </w:r>
          </w:p>
        </w:tc>
        <w:tc>
          <w:tcPr>
            <w:tcW w:w="2790" w:type="dxa"/>
            <w:tcMar>
              <w:top w:w="0" w:type="dxa"/>
              <w:left w:w="115" w:type="dxa"/>
              <w:bottom w:w="0" w:type="dxa"/>
              <w:right w:w="115" w:type="dxa"/>
            </w:tcMar>
          </w:tcPr>
          <w:p w14:paraId="372C4E58"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Ei kohaldu.</w:t>
            </w:r>
          </w:p>
        </w:tc>
      </w:tr>
      <w:tr w:rsidR="00BC593C" w:rsidRPr="00BC593C" w14:paraId="37642AD4" w14:textId="77777777" w:rsidTr="00346317">
        <w:trPr>
          <w:trHeight w:val="390"/>
        </w:trPr>
        <w:tc>
          <w:tcPr>
            <w:tcW w:w="10890" w:type="dxa"/>
            <w:gridSpan w:val="3"/>
            <w:tcMar>
              <w:top w:w="0" w:type="dxa"/>
              <w:left w:w="115" w:type="dxa"/>
              <w:bottom w:w="0" w:type="dxa"/>
              <w:right w:w="115" w:type="dxa"/>
            </w:tcMar>
          </w:tcPr>
          <w:p w14:paraId="0BA0EB01"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t>Tõendusmaterjal 7</w:t>
            </w:r>
          </w:p>
        </w:tc>
      </w:tr>
    </w:tbl>
    <w:p w14:paraId="18CBD9F7"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16" w:name="_Toc101530258"/>
      <w:bookmarkStart w:id="17" w:name="_Toc122617701"/>
      <w:proofErr w:type="spellStart"/>
      <w:r w:rsidRPr="00BC593C">
        <w:rPr>
          <w:rFonts w:ascii="Calibri" w:eastAsia="Calibri" w:hAnsi="Calibri" w:cs="Calibri"/>
          <w:b/>
          <w:color w:val="4F81BD"/>
          <w:sz w:val="28"/>
          <w:szCs w:val="28"/>
          <w:lang w:val="en-US"/>
        </w:rPr>
        <w:t>Individuaalsed</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ennetusmeetmed-abivahendid</w:t>
      </w:r>
      <w:bookmarkEnd w:id="16"/>
      <w:bookmarkEnd w:id="17"/>
      <w:proofErr w:type="spellEnd"/>
    </w:p>
    <w:tbl>
      <w:tblPr>
        <w:tblW w:w="1089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00" w:firstRow="0" w:lastRow="0" w:firstColumn="0" w:lastColumn="0" w:noHBand="0" w:noVBand="1"/>
      </w:tblPr>
      <w:tblGrid>
        <w:gridCol w:w="2705"/>
        <w:gridCol w:w="8190"/>
      </w:tblGrid>
      <w:tr w:rsidR="00BC593C" w:rsidRPr="00BC593C" w14:paraId="02E7E53A" w14:textId="77777777" w:rsidTr="00346317">
        <w:trPr>
          <w:trHeight w:val="448"/>
        </w:trPr>
        <w:tc>
          <w:tcPr>
            <w:tcW w:w="2705" w:type="dxa"/>
            <w:shd w:val="clear" w:color="auto" w:fill="auto"/>
            <w:tcMar>
              <w:top w:w="100" w:type="dxa"/>
              <w:left w:w="100" w:type="dxa"/>
              <w:bottom w:w="100" w:type="dxa"/>
              <w:right w:w="100" w:type="dxa"/>
            </w:tcMar>
          </w:tcPr>
          <w:p w14:paraId="5F758F20"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Tee</w:t>
            </w:r>
          </w:p>
        </w:tc>
        <w:tc>
          <w:tcPr>
            <w:tcW w:w="8190" w:type="dxa"/>
            <w:tcMar>
              <w:top w:w="100" w:type="dxa"/>
              <w:left w:w="100" w:type="dxa"/>
              <w:bottom w:w="100" w:type="dxa"/>
              <w:right w:w="100" w:type="dxa"/>
            </w:tcMar>
          </w:tcPr>
          <w:p w14:paraId="3C00B9E2"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 xml:space="preserve">Vältida tuleks ühe koha peal seismist &gt;1 tunni järjest või &gt;4 tundi päevas. Võimalusel töötada 30% seistes, 60% istudes ja 10% liikudes. </w:t>
            </w:r>
            <w:r w:rsidRPr="00BC593C">
              <w:rPr>
                <w:rFonts w:ascii="Calibri" w:eastAsia="Calibri" w:hAnsi="Calibri" w:cs="Calibri"/>
                <w:sz w:val="20"/>
                <w:szCs w:val="20"/>
                <w:lang w:eastAsia="et-EE"/>
              </w:rPr>
              <w:t>(Peereboom jt, 2021)</w:t>
            </w:r>
            <w:r w:rsidRPr="00BC593C">
              <w:rPr>
                <w:rFonts w:ascii="Calibri" w:eastAsia="Calibri" w:hAnsi="Calibri" w:cs="Calibri"/>
                <w:color w:val="000000"/>
                <w:sz w:val="20"/>
                <w:szCs w:val="20"/>
                <w:lang w:eastAsia="et-EE"/>
              </w:rPr>
              <w:tab/>
            </w:r>
            <w:r w:rsidRPr="00BC593C">
              <w:rPr>
                <w:rFonts w:ascii="Calibri" w:eastAsia="Calibri" w:hAnsi="Calibri" w:cs="Calibri"/>
                <w:color w:val="000000"/>
                <w:sz w:val="20"/>
                <w:szCs w:val="20"/>
                <w:lang w:eastAsia="et-EE"/>
              </w:rPr>
              <w:tab/>
            </w:r>
          </w:p>
        </w:tc>
      </w:tr>
      <w:tr w:rsidR="00BC593C" w:rsidRPr="00BC593C" w14:paraId="58BFF66D" w14:textId="77777777" w:rsidTr="00346317">
        <w:tc>
          <w:tcPr>
            <w:tcW w:w="2705" w:type="dxa"/>
            <w:shd w:val="clear" w:color="auto" w:fill="auto"/>
            <w:tcMar>
              <w:top w:w="100" w:type="dxa"/>
              <w:left w:w="100" w:type="dxa"/>
              <w:bottom w:w="100" w:type="dxa"/>
              <w:right w:w="100" w:type="dxa"/>
            </w:tcMar>
          </w:tcPr>
          <w:p w14:paraId="1551988C"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Tee</w:t>
            </w:r>
          </w:p>
        </w:tc>
        <w:tc>
          <w:tcPr>
            <w:tcW w:w="8190" w:type="dxa"/>
            <w:tcMar>
              <w:top w:w="100" w:type="dxa"/>
              <w:left w:w="100" w:type="dxa"/>
              <w:bottom w:w="100" w:type="dxa"/>
              <w:right w:w="100" w:type="dxa"/>
            </w:tcMar>
          </w:tcPr>
          <w:p w14:paraId="7655E85C"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000000"/>
                <w:sz w:val="20"/>
                <w:szCs w:val="20"/>
                <w:highlight w:val="white"/>
                <w:lang w:eastAsia="et-EE"/>
              </w:rPr>
              <w:t>Füüsilise koormuse ja korduvliigutusi nõudvate tegevuste oluline vähendamine on vajalik ainult valude ägedal perioodil</w:t>
            </w:r>
            <w:r w:rsidRPr="00BC593C">
              <w:rPr>
                <w:rFonts w:ascii="Calibri" w:eastAsia="Calibri" w:hAnsi="Calibri" w:cs="Calibri"/>
                <w:color w:val="000000"/>
                <w:sz w:val="20"/>
                <w:szCs w:val="20"/>
                <w:lang w:eastAsia="et-EE"/>
              </w:rPr>
              <w:t>.</w:t>
            </w:r>
            <w:r w:rsidRPr="00BC593C">
              <w:rPr>
                <w:rFonts w:ascii="Calibri" w:eastAsia="Calibri" w:hAnsi="Calibri" w:cs="Calibri"/>
                <w:color w:val="B2A1C7"/>
                <w:sz w:val="16"/>
                <w:szCs w:val="16"/>
                <w:lang w:eastAsia="et-EE"/>
              </w:rPr>
              <w:t xml:space="preserve"> </w:t>
            </w:r>
            <w:r w:rsidRPr="00BC593C">
              <w:rPr>
                <w:rFonts w:ascii="Calibri" w:eastAsia="Calibri" w:hAnsi="Calibri" w:cs="Calibri"/>
                <w:sz w:val="20"/>
                <w:szCs w:val="20"/>
                <w:lang w:eastAsia="et-EE"/>
              </w:rPr>
              <w:t>(Metsma jt, 2017;</w:t>
            </w:r>
            <w:r w:rsidRPr="00BC593C">
              <w:rPr>
                <w:rFonts w:ascii="Calibri" w:eastAsia="Calibri" w:hAnsi="Calibri" w:cs="Calibri"/>
                <w:sz w:val="16"/>
                <w:szCs w:val="16"/>
                <w:lang w:eastAsia="et-EE"/>
              </w:rPr>
              <w:t xml:space="preserve"> </w:t>
            </w:r>
            <w:r w:rsidRPr="00BC593C">
              <w:rPr>
                <w:rFonts w:ascii="Calibri" w:eastAsia="Calibri" w:hAnsi="Calibri" w:cs="Calibri"/>
                <w:sz w:val="20"/>
                <w:szCs w:val="20"/>
                <w:lang w:eastAsia="et-EE"/>
              </w:rPr>
              <w:t>AAHKS, 2021)</w:t>
            </w:r>
          </w:p>
        </w:tc>
      </w:tr>
      <w:tr w:rsidR="00BC593C" w:rsidRPr="00BC593C" w14:paraId="795CDA1E" w14:textId="77777777" w:rsidTr="00346317">
        <w:tc>
          <w:tcPr>
            <w:tcW w:w="2705" w:type="dxa"/>
            <w:shd w:val="clear" w:color="auto" w:fill="auto"/>
            <w:tcMar>
              <w:top w:w="100" w:type="dxa"/>
              <w:left w:w="100" w:type="dxa"/>
              <w:bottom w:w="100" w:type="dxa"/>
              <w:right w:w="100" w:type="dxa"/>
            </w:tcMar>
          </w:tcPr>
          <w:p w14:paraId="575D87BE"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Tee</w:t>
            </w:r>
          </w:p>
        </w:tc>
        <w:tc>
          <w:tcPr>
            <w:tcW w:w="8190" w:type="dxa"/>
            <w:tcMar>
              <w:top w:w="100" w:type="dxa"/>
              <w:left w:w="100" w:type="dxa"/>
              <w:bottom w:w="100" w:type="dxa"/>
              <w:right w:w="100" w:type="dxa"/>
            </w:tcMar>
          </w:tcPr>
          <w:p w14:paraId="3A2D5D30" w14:textId="77777777" w:rsidR="00BC593C" w:rsidRPr="00BC593C" w:rsidRDefault="00BC593C" w:rsidP="00BC593C">
            <w:pPr>
              <w:spacing w:after="0"/>
              <w:contextualSpacing/>
              <w:rPr>
                <w:rFonts w:ascii="Calibri" w:eastAsia="Times New Roman" w:hAnsi="Calibri" w:cs="Calibri"/>
                <w:sz w:val="20"/>
                <w:szCs w:val="20"/>
                <w:lang w:eastAsia="et-EE"/>
              </w:rPr>
            </w:pPr>
            <w:r w:rsidRPr="00BC593C">
              <w:rPr>
                <w:rFonts w:ascii="Calibri" w:eastAsia="Times New Roman" w:hAnsi="Calibri" w:cs="Calibri"/>
                <w:color w:val="000000"/>
                <w:sz w:val="20"/>
                <w:szCs w:val="20"/>
                <w:lang w:eastAsia="et-EE"/>
              </w:rPr>
              <w:t xml:space="preserve">Ülekaalulistel või rasvunud osteoartriidi ja karpaaltunneli sündroomiga patsientidel on oluline õigesti toituda ning kehalist aktiivsust suurendada. </w:t>
            </w:r>
            <w:r w:rsidRPr="00BC593C">
              <w:rPr>
                <w:rFonts w:ascii="Calibri" w:eastAsia="Times New Roman" w:hAnsi="Calibri" w:cs="Calibri"/>
                <w:sz w:val="20"/>
                <w:szCs w:val="20"/>
                <w:lang w:eastAsia="et-EE"/>
              </w:rPr>
              <w:t>(Lin jt, 2020; AAHKS, 2021)</w:t>
            </w:r>
          </w:p>
        </w:tc>
      </w:tr>
      <w:tr w:rsidR="00BC593C" w:rsidRPr="00BC593C" w14:paraId="069A48E2" w14:textId="77777777" w:rsidTr="00346317">
        <w:tc>
          <w:tcPr>
            <w:tcW w:w="2705" w:type="dxa"/>
            <w:shd w:val="clear" w:color="auto" w:fill="auto"/>
            <w:tcMar>
              <w:top w:w="100" w:type="dxa"/>
              <w:left w:w="100" w:type="dxa"/>
              <w:bottom w:w="100" w:type="dxa"/>
              <w:right w:w="100" w:type="dxa"/>
            </w:tcMar>
          </w:tcPr>
          <w:p w14:paraId="7A28AF60"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Tee</w:t>
            </w:r>
          </w:p>
        </w:tc>
        <w:tc>
          <w:tcPr>
            <w:tcW w:w="8190" w:type="dxa"/>
            <w:tcMar>
              <w:top w:w="100" w:type="dxa"/>
              <w:left w:w="100" w:type="dxa"/>
              <w:bottom w:w="100" w:type="dxa"/>
              <w:right w:w="100" w:type="dxa"/>
            </w:tcMar>
          </w:tcPr>
          <w:p w14:paraId="05DCE718"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Väldi alaj</w:t>
            </w:r>
            <w:r w:rsidRPr="00BC593C">
              <w:rPr>
                <w:rFonts w:ascii="Calibri" w:eastAsia="Calibri" w:hAnsi="Calibri" w:cs="Calibri"/>
                <w:color w:val="000000"/>
                <w:sz w:val="20"/>
                <w:szCs w:val="20"/>
                <w:lang w:eastAsia="et-EE"/>
              </w:rPr>
              <w:t xml:space="preserve">äsemete alajahtumist, niiskust ja tõmbetuult töökeskkonnas. </w:t>
            </w:r>
            <w:r w:rsidRPr="00BC593C">
              <w:rPr>
                <w:rFonts w:ascii="Calibri" w:eastAsia="Calibri" w:hAnsi="Calibri" w:cs="Calibri"/>
                <w:sz w:val="20"/>
                <w:szCs w:val="20"/>
                <w:lang w:eastAsia="et-EE"/>
              </w:rPr>
              <w:t>(Milde, 2007)</w:t>
            </w:r>
          </w:p>
        </w:tc>
      </w:tr>
      <w:tr w:rsidR="00BC593C" w:rsidRPr="00BC593C" w14:paraId="52DF4F6E" w14:textId="77777777" w:rsidTr="00346317">
        <w:tc>
          <w:tcPr>
            <w:tcW w:w="2705" w:type="dxa"/>
            <w:shd w:val="clear" w:color="auto" w:fill="auto"/>
            <w:tcMar>
              <w:top w:w="100" w:type="dxa"/>
              <w:left w:w="100" w:type="dxa"/>
              <w:bottom w:w="100" w:type="dxa"/>
              <w:right w:w="100" w:type="dxa"/>
            </w:tcMar>
          </w:tcPr>
          <w:p w14:paraId="67EAAC50"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Pigem tee</w:t>
            </w:r>
          </w:p>
        </w:tc>
        <w:tc>
          <w:tcPr>
            <w:tcW w:w="8190" w:type="dxa"/>
            <w:tcMar>
              <w:top w:w="100" w:type="dxa"/>
              <w:left w:w="100" w:type="dxa"/>
              <w:bottom w:w="100" w:type="dxa"/>
              <w:right w:w="100" w:type="dxa"/>
            </w:tcMar>
          </w:tcPr>
          <w:p w14:paraId="30E16B54"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Kasuta</w:t>
            </w:r>
            <w:r w:rsidRPr="00BC593C">
              <w:rPr>
                <w:rFonts w:ascii="Calibri" w:eastAsia="Calibri" w:hAnsi="Calibri" w:cs="Calibri"/>
                <w:color w:val="000000"/>
                <w:sz w:val="20"/>
                <w:szCs w:val="20"/>
                <w:lang w:eastAsia="et-EE"/>
              </w:rPr>
              <w:t xml:space="preserve"> massaaži lihaste valu vähendamiseks ja funktsiooni parandamiseks õlavöötme probleemide ja põlvede osteoartriidi korral. (Bervoets ja Luijsterburg, 2015)</w:t>
            </w:r>
          </w:p>
        </w:tc>
      </w:tr>
      <w:tr w:rsidR="00BC593C" w:rsidRPr="00BC593C" w14:paraId="49128C5C" w14:textId="77777777" w:rsidTr="00346317">
        <w:trPr>
          <w:trHeight w:val="493"/>
        </w:trPr>
        <w:tc>
          <w:tcPr>
            <w:tcW w:w="2705" w:type="dxa"/>
            <w:shd w:val="clear" w:color="auto" w:fill="auto"/>
            <w:tcMar>
              <w:top w:w="100" w:type="dxa"/>
              <w:left w:w="100" w:type="dxa"/>
              <w:bottom w:w="100" w:type="dxa"/>
              <w:right w:w="100" w:type="dxa"/>
            </w:tcMar>
          </w:tcPr>
          <w:p w14:paraId="5BF7079A" w14:textId="77777777" w:rsidR="00BC593C" w:rsidRPr="00BC593C" w:rsidRDefault="00BC593C" w:rsidP="00BC593C">
            <w:pPr>
              <w:spacing w:after="0"/>
              <w:contextualSpacing/>
              <w:rPr>
                <w:rFonts w:ascii="Calibri" w:eastAsia="Calibri" w:hAnsi="Calibri" w:cs="Calibri"/>
                <w:color w:val="303030"/>
                <w:sz w:val="20"/>
                <w:szCs w:val="20"/>
                <w:lang w:eastAsia="et-EE"/>
              </w:rPr>
            </w:pPr>
            <w:r w:rsidRPr="00BC593C">
              <w:rPr>
                <w:rFonts w:ascii="Calibri" w:eastAsia="Calibri" w:hAnsi="Calibri" w:cs="Calibri"/>
                <w:sz w:val="20"/>
                <w:szCs w:val="20"/>
                <w:lang w:eastAsia="et-EE"/>
              </w:rPr>
              <w:t>Pigem tee</w:t>
            </w:r>
          </w:p>
        </w:tc>
        <w:tc>
          <w:tcPr>
            <w:tcW w:w="8190" w:type="dxa"/>
            <w:tcMar>
              <w:top w:w="100" w:type="dxa"/>
              <w:left w:w="100" w:type="dxa"/>
              <w:bottom w:w="100" w:type="dxa"/>
              <w:right w:w="100" w:type="dxa"/>
            </w:tcMar>
          </w:tcPr>
          <w:p w14:paraId="2EEB7437"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2E2E2E"/>
                <w:sz w:val="20"/>
                <w:szCs w:val="20"/>
                <w:lang w:eastAsia="et-EE"/>
              </w:rPr>
              <w:t xml:space="preserve">Karpaaltunneli mõõdukate sümptomite korral on soovitav ajutine ortoosi kandmine kuni vaevuste vähenemiseni. </w:t>
            </w:r>
            <w:r w:rsidRPr="00BC593C">
              <w:rPr>
                <w:rFonts w:ascii="Calibri" w:eastAsia="Calibri" w:hAnsi="Calibri" w:cs="Calibri"/>
                <w:sz w:val="20"/>
                <w:szCs w:val="20"/>
                <w:lang w:eastAsia="et-EE"/>
              </w:rPr>
              <w:t>(Puksa ja Asser 2005)</w:t>
            </w:r>
          </w:p>
          <w:p w14:paraId="19D63095" w14:textId="77777777" w:rsidR="00BC593C" w:rsidRPr="00BC593C" w:rsidRDefault="00BC593C" w:rsidP="00BC593C">
            <w:pPr>
              <w:spacing w:after="0"/>
              <w:contextualSpacing/>
              <w:rPr>
                <w:rFonts w:ascii="Calibri" w:eastAsia="Calibri" w:hAnsi="Calibri" w:cs="Calibri"/>
                <w:sz w:val="20"/>
                <w:szCs w:val="20"/>
                <w:highlight w:val="red"/>
                <w:lang w:eastAsia="et-EE"/>
              </w:rPr>
            </w:pPr>
            <w:r w:rsidRPr="00BC593C">
              <w:rPr>
                <w:rFonts w:ascii="Calibri" w:eastAsia="Calibri" w:hAnsi="Calibri" w:cs="Calibri"/>
                <w:color w:val="000000"/>
                <w:sz w:val="20"/>
                <w:szCs w:val="20"/>
                <w:highlight w:val="white"/>
                <w:lang w:eastAsia="et-EE"/>
              </w:rPr>
              <w:t>Kasutada öösel või sümptomeid provotseeriva tegevuse ajal 1-12 nädala vältel</w:t>
            </w:r>
            <w:r w:rsidRPr="00BC593C">
              <w:rPr>
                <w:rFonts w:ascii="Calibri" w:eastAsia="Calibri" w:hAnsi="Calibri" w:cs="Calibri"/>
                <w:sz w:val="20"/>
                <w:szCs w:val="20"/>
                <w:highlight w:val="white"/>
                <w:lang w:eastAsia="et-EE"/>
              </w:rPr>
              <w:t>.</w:t>
            </w:r>
          </w:p>
        </w:tc>
      </w:tr>
      <w:tr w:rsidR="00BC593C" w:rsidRPr="00BC593C" w14:paraId="1B4E71CC" w14:textId="77777777" w:rsidTr="00346317">
        <w:tc>
          <w:tcPr>
            <w:tcW w:w="2705" w:type="dxa"/>
            <w:shd w:val="clear" w:color="auto" w:fill="auto"/>
            <w:tcMar>
              <w:top w:w="100" w:type="dxa"/>
              <w:left w:w="100" w:type="dxa"/>
              <w:bottom w:w="100" w:type="dxa"/>
              <w:right w:w="100" w:type="dxa"/>
            </w:tcMar>
          </w:tcPr>
          <w:p w14:paraId="679F8328"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Pigem tee</w:t>
            </w:r>
          </w:p>
        </w:tc>
        <w:tc>
          <w:tcPr>
            <w:tcW w:w="8190" w:type="dxa"/>
            <w:tcMar>
              <w:top w:w="100" w:type="dxa"/>
              <w:left w:w="100" w:type="dxa"/>
              <w:bottom w:w="100" w:type="dxa"/>
              <w:right w:w="100" w:type="dxa"/>
            </w:tcMar>
          </w:tcPr>
          <w:p w14:paraId="6D777849"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 xml:space="preserve">Ägeda valu korral on näidustatud ajutine </w:t>
            </w:r>
            <w:r w:rsidRPr="00BC593C">
              <w:rPr>
                <w:rFonts w:ascii="Calibri" w:eastAsia="Calibri" w:hAnsi="Calibri" w:cs="Calibri"/>
                <w:color w:val="000000"/>
                <w:sz w:val="20"/>
                <w:szCs w:val="20"/>
                <w:highlight w:val="white"/>
                <w:lang w:eastAsia="et-EE"/>
              </w:rPr>
              <w:t>ortoosi kandmine koormatud liigesel kuni vaevuste vähenemiseni</w:t>
            </w:r>
            <w:r w:rsidRPr="00BC593C">
              <w:rPr>
                <w:rFonts w:ascii="Calibri" w:eastAsia="Calibri" w:hAnsi="Calibri" w:cs="Calibri"/>
                <w:color w:val="000000"/>
                <w:sz w:val="20"/>
                <w:szCs w:val="20"/>
                <w:lang w:eastAsia="et-EE"/>
              </w:rPr>
              <w:t xml:space="preserve">, </w:t>
            </w:r>
            <w:r w:rsidRPr="00BC593C">
              <w:rPr>
                <w:rFonts w:ascii="Calibri" w:eastAsia="Calibri" w:hAnsi="Calibri" w:cs="Calibri"/>
                <w:color w:val="212121"/>
                <w:sz w:val="20"/>
                <w:szCs w:val="20"/>
                <w:lang w:eastAsia="et-EE"/>
              </w:rPr>
              <w:t>ravivõimlemise rakendamine</w:t>
            </w:r>
            <w:r w:rsidRPr="00BC593C">
              <w:rPr>
                <w:rFonts w:ascii="Calibri" w:eastAsia="Calibri" w:hAnsi="Calibri" w:cs="Calibri"/>
                <w:sz w:val="20"/>
                <w:szCs w:val="20"/>
                <w:lang w:eastAsia="et-EE"/>
              </w:rPr>
              <w:t>. (Puksa ja Asser 2005; Vaher ja Sinisalu 2009; Ravijuhendite Nõukoda, 2019)</w:t>
            </w:r>
          </w:p>
        </w:tc>
      </w:tr>
      <w:tr w:rsidR="00BC593C" w:rsidRPr="00BC593C" w14:paraId="130FFB10" w14:textId="77777777" w:rsidTr="00346317">
        <w:tc>
          <w:tcPr>
            <w:tcW w:w="2705" w:type="dxa"/>
            <w:shd w:val="clear" w:color="auto" w:fill="auto"/>
            <w:tcMar>
              <w:top w:w="100" w:type="dxa"/>
              <w:left w:w="100" w:type="dxa"/>
              <w:bottom w:w="100" w:type="dxa"/>
              <w:right w:w="100" w:type="dxa"/>
            </w:tcMar>
          </w:tcPr>
          <w:p w14:paraId="2B705A87"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lastRenderedPageBreak/>
              <w:t>Pigem tee</w:t>
            </w:r>
          </w:p>
        </w:tc>
        <w:tc>
          <w:tcPr>
            <w:tcW w:w="8190" w:type="dxa"/>
            <w:tcMar>
              <w:top w:w="100" w:type="dxa"/>
              <w:left w:w="100" w:type="dxa"/>
              <w:bottom w:w="100" w:type="dxa"/>
              <w:right w:w="100" w:type="dxa"/>
            </w:tcMar>
          </w:tcPr>
          <w:p w14:paraId="104DC875"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Töötamise jätkamine seljavalu korral, tööülesannete kohandamine võimetele vastavaks, taastumise ajal ravimite kasutamine. (Puksa ja Asser 2005; Vaher ja Sinisalu 2009; Ravijuhendite Nõukoda, 2019)</w:t>
            </w:r>
          </w:p>
        </w:tc>
      </w:tr>
      <w:tr w:rsidR="00BC593C" w:rsidRPr="00BC593C" w14:paraId="434A45F4" w14:textId="77777777" w:rsidTr="00346317">
        <w:trPr>
          <w:trHeight w:val="547"/>
        </w:trPr>
        <w:tc>
          <w:tcPr>
            <w:tcW w:w="2705" w:type="dxa"/>
            <w:shd w:val="clear" w:color="auto" w:fill="auto"/>
            <w:tcMar>
              <w:top w:w="100" w:type="dxa"/>
              <w:left w:w="100" w:type="dxa"/>
              <w:bottom w:w="100" w:type="dxa"/>
              <w:right w:w="100" w:type="dxa"/>
            </w:tcMar>
          </w:tcPr>
          <w:p w14:paraId="671F3E05"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Pigem tee</w:t>
            </w:r>
          </w:p>
        </w:tc>
        <w:tc>
          <w:tcPr>
            <w:tcW w:w="8190" w:type="dxa"/>
            <w:tcMar>
              <w:top w:w="100" w:type="dxa"/>
              <w:left w:w="100" w:type="dxa"/>
              <w:bottom w:w="100" w:type="dxa"/>
              <w:right w:w="100" w:type="dxa"/>
            </w:tcMar>
          </w:tcPr>
          <w:p w14:paraId="349B4246"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2E2E2E"/>
                <w:sz w:val="20"/>
                <w:szCs w:val="20"/>
                <w:highlight w:val="white"/>
                <w:lang w:eastAsia="et-EE"/>
              </w:rPr>
              <w:t xml:space="preserve">Lampjalgsuse korral on vaja kasutada tallatugesid. </w:t>
            </w:r>
            <w:r w:rsidRPr="00BC593C">
              <w:rPr>
                <w:rFonts w:ascii="Calibri" w:eastAsia="Calibri" w:hAnsi="Calibri" w:cs="Calibri"/>
                <w:sz w:val="20"/>
                <w:szCs w:val="20"/>
                <w:highlight w:val="white"/>
                <w:lang w:eastAsia="et-EE"/>
              </w:rPr>
              <w:t>(Almutairi jt, 2021; Penny jt, 2013)</w:t>
            </w:r>
            <w:r w:rsidRPr="00BC593C">
              <w:rPr>
                <w:rFonts w:ascii="Calibri" w:eastAsia="Calibri" w:hAnsi="Calibri" w:cs="Calibri"/>
                <w:color w:val="B2A1C7"/>
                <w:sz w:val="16"/>
                <w:szCs w:val="16"/>
                <w:highlight w:val="white"/>
                <w:lang w:eastAsia="et-EE"/>
              </w:rPr>
              <w:t xml:space="preserve"> </w:t>
            </w:r>
            <w:r w:rsidRPr="00BC593C">
              <w:rPr>
                <w:rFonts w:ascii="Calibri" w:eastAsia="Calibri" w:hAnsi="Calibri" w:cs="Calibri"/>
                <w:color w:val="2E2E2E"/>
                <w:sz w:val="20"/>
                <w:szCs w:val="20"/>
                <w:highlight w:val="white"/>
                <w:lang w:eastAsia="et-EE"/>
              </w:rPr>
              <w:t>Eelnevalt teha podomeetria. </w:t>
            </w:r>
          </w:p>
        </w:tc>
      </w:tr>
      <w:tr w:rsidR="00BC593C" w:rsidRPr="00BC593C" w14:paraId="7BFA6B54" w14:textId="77777777" w:rsidTr="00346317">
        <w:tc>
          <w:tcPr>
            <w:tcW w:w="2705" w:type="dxa"/>
            <w:shd w:val="clear" w:color="auto" w:fill="auto"/>
            <w:tcMar>
              <w:top w:w="100" w:type="dxa"/>
              <w:left w:w="100" w:type="dxa"/>
              <w:bottom w:w="100" w:type="dxa"/>
              <w:right w:w="100" w:type="dxa"/>
            </w:tcMar>
          </w:tcPr>
          <w:p w14:paraId="136A8945"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Pigem tee</w:t>
            </w:r>
          </w:p>
        </w:tc>
        <w:tc>
          <w:tcPr>
            <w:tcW w:w="8190" w:type="dxa"/>
            <w:tcMar>
              <w:top w:w="100" w:type="dxa"/>
              <w:left w:w="100" w:type="dxa"/>
              <w:bottom w:w="100" w:type="dxa"/>
              <w:right w:w="100" w:type="dxa"/>
            </w:tcMar>
          </w:tcPr>
          <w:p w14:paraId="7920D78E"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303030"/>
                <w:sz w:val="20"/>
                <w:szCs w:val="20"/>
                <w:lang w:eastAsia="et-EE"/>
              </w:rPr>
              <w:t>Kasuta seljavalu teiste konservatiivsete ravivõtetele lisaravina</w:t>
            </w:r>
            <w:r w:rsidRPr="00BC593C">
              <w:rPr>
                <w:rFonts w:ascii="Calibri" w:eastAsia="Calibri" w:hAnsi="Calibri" w:cs="Calibri"/>
                <w:color w:val="2E2E2E"/>
                <w:sz w:val="20"/>
                <w:szCs w:val="20"/>
                <w:highlight w:val="white"/>
                <w:lang w:eastAsia="et-EE"/>
              </w:rPr>
              <w:t xml:space="preserve"> manuaalteraapiat. </w:t>
            </w:r>
            <w:r w:rsidRPr="00BC593C">
              <w:rPr>
                <w:rFonts w:ascii="Calibri" w:eastAsia="Calibri" w:hAnsi="Calibri" w:cs="Calibri"/>
                <w:sz w:val="20"/>
                <w:szCs w:val="20"/>
                <w:lang w:eastAsia="et-EE"/>
              </w:rPr>
              <w:t>(Lin jt, 2020; Pehlivan ja Karadakovan, 2019, AAHKS 2021)</w:t>
            </w:r>
          </w:p>
        </w:tc>
      </w:tr>
      <w:tr w:rsidR="00BC593C" w:rsidRPr="00BC593C" w14:paraId="28F0DDC6" w14:textId="77777777" w:rsidTr="00346317">
        <w:trPr>
          <w:trHeight w:val="700"/>
        </w:trPr>
        <w:tc>
          <w:tcPr>
            <w:tcW w:w="2705" w:type="dxa"/>
            <w:shd w:val="clear" w:color="auto" w:fill="auto"/>
            <w:tcMar>
              <w:top w:w="100" w:type="dxa"/>
              <w:left w:w="100" w:type="dxa"/>
              <w:bottom w:w="100" w:type="dxa"/>
              <w:right w:w="100" w:type="dxa"/>
            </w:tcMar>
          </w:tcPr>
          <w:p w14:paraId="50F46263"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Pigem tee</w:t>
            </w:r>
          </w:p>
        </w:tc>
        <w:tc>
          <w:tcPr>
            <w:tcW w:w="8190" w:type="dxa"/>
            <w:tcMar>
              <w:top w:w="100" w:type="dxa"/>
              <w:left w:w="100" w:type="dxa"/>
              <w:bottom w:w="100" w:type="dxa"/>
              <w:right w:w="100" w:type="dxa"/>
            </w:tcMar>
          </w:tcPr>
          <w:p w14:paraId="4A6F46F5" w14:textId="77777777" w:rsidR="00BC593C" w:rsidRPr="00BC593C" w:rsidRDefault="00BC593C" w:rsidP="00BC593C">
            <w:pPr>
              <w:spacing w:after="0"/>
              <w:contextualSpacing/>
              <w:rPr>
                <w:rFonts w:ascii="Calibri" w:eastAsia="Calibri" w:hAnsi="Calibri" w:cs="Calibri"/>
                <w:color w:val="000000"/>
                <w:sz w:val="20"/>
                <w:szCs w:val="20"/>
                <w:highlight w:val="white"/>
                <w:lang w:eastAsia="et-EE"/>
              </w:rPr>
            </w:pPr>
            <w:r w:rsidRPr="00BC593C">
              <w:rPr>
                <w:rFonts w:ascii="Calibri" w:eastAsia="Calibri" w:hAnsi="Calibri" w:cs="Calibri"/>
                <w:color w:val="000000"/>
                <w:sz w:val="20"/>
                <w:szCs w:val="20"/>
                <w:highlight w:val="white"/>
                <w:lang w:eastAsia="et-EE"/>
              </w:rPr>
              <w:t>Skeleti-lihasvalu ägedas faasis tuleks vähendada füüsilist koormust (osaline tööaeg, tööülesannete ajutine kohandamine).</w:t>
            </w:r>
          </w:p>
          <w:p w14:paraId="2A01FA6C"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000000"/>
                <w:sz w:val="20"/>
                <w:szCs w:val="20"/>
                <w:highlight w:val="white"/>
                <w:lang w:eastAsia="et-EE"/>
              </w:rPr>
              <w:t xml:space="preserve">Vältida põlvitamist, kükitamist, treppidel ronimist ja raskuste teisaldamist. </w:t>
            </w:r>
            <w:r w:rsidRPr="00BC593C">
              <w:rPr>
                <w:rFonts w:ascii="Calibri" w:eastAsia="Calibri" w:hAnsi="Calibri" w:cs="Calibri"/>
                <w:sz w:val="20"/>
                <w:szCs w:val="20"/>
                <w:highlight w:val="white"/>
                <w:lang w:eastAsia="et-EE"/>
              </w:rPr>
              <w:t>(Verbeek jt, 2017)</w:t>
            </w:r>
          </w:p>
        </w:tc>
      </w:tr>
      <w:tr w:rsidR="00BC593C" w:rsidRPr="00BC593C" w14:paraId="396CA246" w14:textId="77777777" w:rsidTr="00346317">
        <w:trPr>
          <w:trHeight w:val="341"/>
        </w:trPr>
        <w:tc>
          <w:tcPr>
            <w:tcW w:w="2705" w:type="dxa"/>
            <w:shd w:val="clear" w:color="auto" w:fill="auto"/>
            <w:tcMar>
              <w:top w:w="100" w:type="dxa"/>
              <w:left w:w="100" w:type="dxa"/>
              <w:bottom w:w="100" w:type="dxa"/>
              <w:right w:w="100" w:type="dxa"/>
            </w:tcMar>
          </w:tcPr>
          <w:p w14:paraId="3B78B4EB" w14:textId="77777777" w:rsidR="00BC593C" w:rsidRPr="00BC593C" w:rsidRDefault="00BC593C" w:rsidP="00BC593C">
            <w:pPr>
              <w:spacing w:after="0"/>
              <w:contextualSpacing/>
              <w:rPr>
                <w:rFonts w:ascii="Calibri" w:eastAsia="Calibri" w:hAnsi="Calibri" w:cs="Calibri"/>
                <w:color w:val="303030"/>
                <w:sz w:val="20"/>
                <w:szCs w:val="20"/>
                <w:lang w:eastAsia="et-EE"/>
              </w:rPr>
            </w:pPr>
            <w:r w:rsidRPr="00BC593C">
              <w:rPr>
                <w:rFonts w:ascii="Calibri" w:eastAsia="Calibri" w:hAnsi="Calibri" w:cs="Calibri"/>
                <w:sz w:val="20"/>
                <w:szCs w:val="20"/>
                <w:lang w:eastAsia="et-EE"/>
              </w:rPr>
              <w:t>Pigem tee</w:t>
            </w:r>
          </w:p>
        </w:tc>
        <w:tc>
          <w:tcPr>
            <w:tcW w:w="8190" w:type="dxa"/>
            <w:tcMar>
              <w:top w:w="100" w:type="dxa"/>
              <w:left w:w="100" w:type="dxa"/>
              <w:bottom w:w="100" w:type="dxa"/>
              <w:right w:w="100" w:type="dxa"/>
            </w:tcMar>
          </w:tcPr>
          <w:p w14:paraId="20C179DC"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Lihaste ja kõõluste valu funktsiooniprobleemide korral kasuta kombineeritud sekkumisi, eelkõige medikamentoosne koos mittemedikamentoossega, sest üksiksekkumised on kas vähetõhusad või efektita. (Page ja Green, 2016)</w:t>
            </w:r>
          </w:p>
        </w:tc>
      </w:tr>
      <w:tr w:rsidR="00BC593C" w:rsidRPr="00BC593C" w14:paraId="2121E2AA" w14:textId="77777777" w:rsidTr="00346317">
        <w:trPr>
          <w:trHeight w:val="341"/>
        </w:trPr>
        <w:tc>
          <w:tcPr>
            <w:tcW w:w="2705" w:type="dxa"/>
            <w:shd w:val="clear" w:color="auto" w:fill="auto"/>
            <w:tcMar>
              <w:top w:w="100" w:type="dxa"/>
              <w:left w:w="100" w:type="dxa"/>
              <w:bottom w:w="100" w:type="dxa"/>
              <w:right w:w="100" w:type="dxa"/>
            </w:tcMar>
          </w:tcPr>
          <w:p w14:paraId="179A177F" w14:textId="77777777" w:rsidR="00BC593C" w:rsidRPr="00BC593C" w:rsidRDefault="00BC593C" w:rsidP="00BC593C">
            <w:pPr>
              <w:spacing w:after="0"/>
              <w:contextualSpacing/>
              <w:rPr>
                <w:rFonts w:ascii="Calibri" w:eastAsia="Calibri" w:hAnsi="Calibri" w:cs="Calibri"/>
                <w:color w:val="303030"/>
                <w:sz w:val="20"/>
                <w:szCs w:val="20"/>
                <w:lang w:eastAsia="et-EE"/>
              </w:rPr>
            </w:pPr>
            <w:r w:rsidRPr="00BC593C">
              <w:rPr>
                <w:rFonts w:ascii="Calibri" w:eastAsia="Calibri" w:hAnsi="Calibri" w:cs="Calibri"/>
                <w:color w:val="303030"/>
                <w:sz w:val="20"/>
                <w:szCs w:val="20"/>
                <w:lang w:eastAsia="et-EE"/>
              </w:rPr>
              <w:t>Pigem ära tee</w:t>
            </w:r>
          </w:p>
        </w:tc>
        <w:tc>
          <w:tcPr>
            <w:tcW w:w="8190" w:type="dxa"/>
            <w:tcMar>
              <w:top w:w="100" w:type="dxa"/>
              <w:left w:w="100" w:type="dxa"/>
              <w:bottom w:w="100" w:type="dxa"/>
              <w:right w:w="100" w:type="dxa"/>
            </w:tcMar>
          </w:tcPr>
          <w:p w14:paraId="0D84223B" w14:textId="77777777" w:rsidR="00BC593C" w:rsidRPr="00BC593C" w:rsidRDefault="00BC593C" w:rsidP="00BC593C">
            <w:pPr>
              <w:spacing w:after="0"/>
              <w:contextualSpacing/>
              <w:rPr>
                <w:rFonts w:ascii="Calibri" w:eastAsia="Calibri" w:hAnsi="Calibri" w:cs="Calibri"/>
                <w:color w:val="000000"/>
                <w:sz w:val="20"/>
                <w:szCs w:val="20"/>
                <w:lang w:eastAsia="et-EE"/>
              </w:rPr>
            </w:pPr>
            <w:r w:rsidRPr="00BC593C">
              <w:rPr>
                <w:rFonts w:ascii="Calibri" w:eastAsia="Calibri" w:hAnsi="Calibri" w:cs="Calibri"/>
                <w:sz w:val="20"/>
                <w:szCs w:val="20"/>
                <w:lang w:eastAsia="et-EE"/>
              </w:rPr>
              <w:t>Üksikmeetmena venitusravi pingi kasutamine ilma täiendavate ravivõteteta ei ole kroonilise alaseljavalu ravis efektiivne. (Parkkari jt, 2005)</w:t>
            </w:r>
          </w:p>
        </w:tc>
      </w:tr>
      <w:tr w:rsidR="00BC593C" w:rsidRPr="00BC593C" w14:paraId="2BC65612" w14:textId="77777777" w:rsidTr="00346317">
        <w:trPr>
          <w:trHeight w:val="341"/>
        </w:trPr>
        <w:tc>
          <w:tcPr>
            <w:tcW w:w="2705" w:type="dxa"/>
            <w:shd w:val="clear" w:color="auto" w:fill="auto"/>
            <w:tcMar>
              <w:top w:w="100" w:type="dxa"/>
              <w:left w:w="100" w:type="dxa"/>
              <w:bottom w:w="100" w:type="dxa"/>
              <w:right w:w="100" w:type="dxa"/>
            </w:tcMar>
          </w:tcPr>
          <w:p w14:paraId="2C015433" w14:textId="77777777" w:rsidR="00BC593C" w:rsidRPr="00BC593C" w:rsidRDefault="00BC593C" w:rsidP="00BC593C">
            <w:pPr>
              <w:spacing w:after="0"/>
              <w:contextualSpacing/>
              <w:rPr>
                <w:rFonts w:ascii="Calibri" w:eastAsia="Calibri" w:hAnsi="Calibri" w:cs="Calibri"/>
                <w:color w:val="303030"/>
                <w:sz w:val="20"/>
                <w:szCs w:val="20"/>
                <w:lang w:eastAsia="et-EE"/>
              </w:rPr>
            </w:pPr>
            <w:r w:rsidRPr="00BC593C">
              <w:rPr>
                <w:rFonts w:ascii="Calibri" w:eastAsia="Calibri" w:hAnsi="Calibri" w:cs="Calibri"/>
                <w:color w:val="303030"/>
                <w:sz w:val="20"/>
                <w:szCs w:val="20"/>
                <w:lang w:eastAsia="et-EE"/>
              </w:rPr>
              <w:t>Pigem ära tee</w:t>
            </w:r>
          </w:p>
        </w:tc>
        <w:tc>
          <w:tcPr>
            <w:tcW w:w="8190" w:type="dxa"/>
            <w:tcMar>
              <w:top w:w="100" w:type="dxa"/>
              <w:left w:w="100" w:type="dxa"/>
              <w:bottom w:w="100" w:type="dxa"/>
              <w:right w:w="100" w:type="dxa"/>
            </w:tcMar>
          </w:tcPr>
          <w:p w14:paraId="4A07E418"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 xml:space="preserve">Üksikmeetmena manuaalteraapia kasutamine rotaatormanseti lihaste haiguste puhul ei ole efektiivne. (Page ja Green, 2016) </w:t>
            </w:r>
          </w:p>
        </w:tc>
      </w:tr>
      <w:tr w:rsidR="00BC593C" w:rsidRPr="00BC593C" w14:paraId="1EBE2E5E" w14:textId="77777777" w:rsidTr="00346317">
        <w:trPr>
          <w:trHeight w:val="341"/>
        </w:trPr>
        <w:tc>
          <w:tcPr>
            <w:tcW w:w="2705" w:type="dxa"/>
            <w:shd w:val="clear" w:color="auto" w:fill="auto"/>
            <w:tcMar>
              <w:top w:w="100" w:type="dxa"/>
              <w:left w:w="100" w:type="dxa"/>
              <w:bottom w:w="100" w:type="dxa"/>
              <w:right w:w="100" w:type="dxa"/>
            </w:tcMar>
          </w:tcPr>
          <w:p w14:paraId="72E0B2D9" w14:textId="77777777" w:rsidR="00BC593C" w:rsidRPr="00BC593C" w:rsidRDefault="00BC593C" w:rsidP="00BC593C">
            <w:pPr>
              <w:spacing w:after="0"/>
              <w:contextualSpacing/>
              <w:rPr>
                <w:rFonts w:ascii="Calibri" w:eastAsia="Calibri" w:hAnsi="Calibri" w:cs="Calibri"/>
                <w:color w:val="303030"/>
                <w:sz w:val="20"/>
                <w:szCs w:val="20"/>
                <w:lang w:eastAsia="et-EE"/>
              </w:rPr>
            </w:pPr>
            <w:r w:rsidRPr="00BC593C">
              <w:rPr>
                <w:rFonts w:ascii="Calibri" w:eastAsia="Calibri" w:hAnsi="Calibri" w:cs="Calibri"/>
                <w:color w:val="303030"/>
                <w:sz w:val="20"/>
                <w:szCs w:val="20"/>
                <w:lang w:eastAsia="et-EE"/>
              </w:rPr>
              <w:t>Pigem ära tee</w:t>
            </w:r>
          </w:p>
        </w:tc>
        <w:tc>
          <w:tcPr>
            <w:tcW w:w="8190" w:type="dxa"/>
            <w:tcMar>
              <w:top w:w="100" w:type="dxa"/>
              <w:left w:w="100" w:type="dxa"/>
              <w:bottom w:w="100" w:type="dxa"/>
              <w:right w:w="100" w:type="dxa"/>
            </w:tcMar>
          </w:tcPr>
          <w:p w14:paraId="313A2585" w14:textId="77777777" w:rsidR="00BC593C" w:rsidRPr="00BC593C" w:rsidRDefault="00BC593C" w:rsidP="00BC593C">
            <w:pPr>
              <w:spacing w:after="0"/>
              <w:contextualSpacing/>
              <w:rPr>
                <w:rFonts w:ascii="Calibri" w:eastAsia="Calibri" w:hAnsi="Calibri" w:cs="Calibri"/>
                <w:color w:val="000000"/>
                <w:sz w:val="20"/>
                <w:szCs w:val="20"/>
                <w:lang w:eastAsia="et-EE"/>
              </w:rPr>
            </w:pPr>
            <w:r w:rsidRPr="00BC593C">
              <w:rPr>
                <w:rFonts w:ascii="Calibri" w:eastAsia="Calibri" w:hAnsi="Calibri" w:cs="Calibri"/>
                <w:sz w:val="20"/>
                <w:szCs w:val="20"/>
                <w:lang w:eastAsia="et-EE"/>
              </w:rPr>
              <w:t>Üksikmeetmena lumbaaltraktsioon (venitusravi) ei ole kroonilise alaseljavalu ravis efektiivne. (Parkkari jt, 2005)</w:t>
            </w:r>
          </w:p>
        </w:tc>
      </w:tr>
      <w:tr w:rsidR="00BC593C" w:rsidRPr="00BC593C" w14:paraId="2D967C30" w14:textId="77777777" w:rsidTr="00346317">
        <w:trPr>
          <w:trHeight w:val="341"/>
        </w:trPr>
        <w:tc>
          <w:tcPr>
            <w:tcW w:w="2705" w:type="dxa"/>
            <w:shd w:val="clear" w:color="auto" w:fill="auto"/>
            <w:tcMar>
              <w:top w:w="100" w:type="dxa"/>
              <w:left w:w="100" w:type="dxa"/>
              <w:bottom w:w="100" w:type="dxa"/>
              <w:right w:w="100" w:type="dxa"/>
            </w:tcMar>
          </w:tcPr>
          <w:p w14:paraId="010597D5"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303030"/>
                <w:sz w:val="20"/>
                <w:szCs w:val="20"/>
                <w:lang w:eastAsia="et-EE"/>
              </w:rPr>
              <w:t>Pigem ära tee</w:t>
            </w:r>
          </w:p>
        </w:tc>
        <w:tc>
          <w:tcPr>
            <w:tcW w:w="8190" w:type="dxa"/>
            <w:tcMar>
              <w:top w:w="100" w:type="dxa"/>
              <w:left w:w="100" w:type="dxa"/>
              <w:bottom w:w="100" w:type="dxa"/>
              <w:right w:w="100" w:type="dxa"/>
            </w:tcMar>
          </w:tcPr>
          <w:p w14:paraId="4E9E6506"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Üksikmeetmena akupunktuuri rakendami</w:t>
            </w:r>
            <w:r w:rsidRPr="00BC593C">
              <w:rPr>
                <w:rFonts w:ascii="Calibri" w:eastAsia="Calibri" w:hAnsi="Calibri" w:cs="Calibri"/>
                <w:sz w:val="20"/>
                <w:szCs w:val="20"/>
                <w:lang w:eastAsia="et-EE"/>
              </w:rPr>
              <w:t>se kohta seljavalu vähendamiseks on vähe tõendust.</w:t>
            </w:r>
            <w:r w:rsidRPr="00BC593C">
              <w:rPr>
                <w:rFonts w:ascii="Calibri" w:eastAsia="Calibri" w:hAnsi="Calibri" w:cs="Calibri"/>
                <w:color w:val="000000"/>
                <w:sz w:val="20"/>
                <w:szCs w:val="20"/>
                <w:lang w:eastAsia="et-EE"/>
              </w:rPr>
              <w:t xml:space="preserve"> </w:t>
            </w:r>
            <w:r w:rsidRPr="00BC593C">
              <w:rPr>
                <w:rFonts w:ascii="Calibri" w:eastAsia="Calibri" w:hAnsi="Calibri" w:cs="Calibri"/>
                <w:sz w:val="20"/>
                <w:szCs w:val="20"/>
                <w:lang w:eastAsia="et-EE"/>
              </w:rPr>
              <w:t>(AAHKS, 2021)</w:t>
            </w:r>
          </w:p>
        </w:tc>
      </w:tr>
      <w:tr w:rsidR="00BC593C" w:rsidRPr="00BC593C" w14:paraId="7908502E" w14:textId="77777777" w:rsidTr="00346317">
        <w:trPr>
          <w:trHeight w:val="430"/>
        </w:trPr>
        <w:tc>
          <w:tcPr>
            <w:tcW w:w="2705" w:type="dxa"/>
            <w:shd w:val="clear" w:color="auto" w:fill="auto"/>
            <w:tcMar>
              <w:top w:w="100" w:type="dxa"/>
              <w:left w:w="100" w:type="dxa"/>
              <w:bottom w:w="100" w:type="dxa"/>
              <w:right w:w="100" w:type="dxa"/>
            </w:tcMar>
          </w:tcPr>
          <w:p w14:paraId="0126F6B0"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303030"/>
                <w:sz w:val="20"/>
                <w:szCs w:val="20"/>
                <w:lang w:eastAsia="et-EE"/>
              </w:rPr>
              <w:t>Pigem ära tee</w:t>
            </w:r>
          </w:p>
        </w:tc>
        <w:tc>
          <w:tcPr>
            <w:tcW w:w="8190" w:type="dxa"/>
            <w:tcMar>
              <w:top w:w="100" w:type="dxa"/>
              <w:left w:w="100" w:type="dxa"/>
              <w:bottom w:w="100" w:type="dxa"/>
              <w:right w:w="100" w:type="dxa"/>
            </w:tcMar>
          </w:tcPr>
          <w:p w14:paraId="4ED268B9"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Üksikmeetmena</w:t>
            </w:r>
            <w:r w:rsidRPr="00BC593C">
              <w:rPr>
                <w:rFonts w:ascii="Calibri" w:eastAsia="Calibri" w:hAnsi="Calibri" w:cs="Calibri"/>
                <w:sz w:val="20"/>
                <w:szCs w:val="20"/>
                <w:lang w:eastAsia="et-EE"/>
              </w:rPr>
              <w:t xml:space="preserve"> laserravi (TENS) </w:t>
            </w:r>
            <w:r w:rsidRPr="00BC593C">
              <w:rPr>
                <w:rFonts w:ascii="Calibri" w:eastAsia="Calibri" w:hAnsi="Calibri" w:cs="Calibri"/>
                <w:color w:val="000000"/>
                <w:sz w:val="20"/>
                <w:szCs w:val="20"/>
                <w:lang w:eastAsia="et-EE"/>
              </w:rPr>
              <w:t>rakendami</w:t>
            </w:r>
            <w:r w:rsidRPr="00BC593C">
              <w:rPr>
                <w:rFonts w:ascii="Calibri" w:eastAsia="Calibri" w:hAnsi="Calibri" w:cs="Calibri"/>
                <w:sz w:val="20"/>
                <w:szCs w:val="20"/>
                <w:lang w:eastAsia="et-EE"/>
              </w:rPr>
              <w:t>se kohta seljavalu vähendamiseks on vähe tõendust.</w:t>
            </w:r>
            <w:r w:rsidRPr="00BC593C">
              <w:rPr>
                <w:rFonts w:ascii="Calibri" w:eastAsia="Calibri" w:hAnsi="Calibri" w:cs="Calibri"/>
                <w:color w:val="000000"/>
                <w:sz w:val="20"/>
                <w:szCs w:val="20"/>
                <w:lang w:eastAsia="et-EE"/>
              </w:rPr>
              <w:t xml:space="preserve"> </w:t>
            </w:r>
            <w:r w:rsidRPr="00BC593C">
              <w:rPr>
                <w:rFonts w:ascii="Calibri" w:eastAsia="Calibri" w:hAnsi="Calibri" w:cs="Calibri"/>
                <w:sz w:val="20"/>
                <w:szCs w:val="20"/>
                <w:lang w:eastAsia="et-EE"/>
              </w:rPr>
              <w:t>(AAHKS, 2021)</w:t>
            </w:r>
          </w:p>
        </w:tc>
      </w:tr>
      <w:tr w:rsidR="00BC593C" w:rsidRPr="00BC593C" w14:paraId="5F3DFE72" w14:textId="77777777" w:rsidTr="00346317">
        <w:tc>
          <w:tcPr>
            <w:tcW w:w="2705" w:type="dxa"/>
            <w:shd w:val="clear" w:color="auto" w:fill="auto"/>
            <w:tcMar>
              <w:top w:w="100" w:type="dxa"/>
              <w:left w:w="100" w:type="dxa"/>
              <w:bottom w:w="100" w:type="dxa"/>
              <w:right w:w="100" w:type="dxa"/>
            </w:tcMar>
          </w:tcPr>
          <w:p w14:paraId="4EF8EB3F"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sz w:val="20"/>
                <w:szCs w:val="20"/>
                <w:lang w:eastAsia="et-EE"/>
              </w:rPr>
              <w:t>Pigem ära tee</w:t>
            </w:r>
          </w:p>
        </w:tc>
        <w:tc>
          <w:tcPr>
            <w:tcW w:w="8190" w:type="dxa"/>
            <w:tcMar>
              <w:top w:w="100" w:type="dxa"/>
              <w:left w:w="100" w:type="dxa"/>
              <w:bottom w:w="100" w:type="dxa"/>
              <w:right w:w="100" w:type="dxa"/>
            </w:tcMar>
          </w:tcPr>
          <w:p w14:paraId="3E65B783" w14:textId="77777777" w:rsidR="00BC593C" w:rsidRPr="00BC593C" w:rsidRDefault="00BC593C" w:rsidP="00BC593C">
            <w:pPr>
              <w:spacing w:after="0"/>
              <w:contextualSpacing/>
              <w:rPr>
                <w:rFonts w:ascii="Calibri" w:eastAsia="Calibri" w:hAnsi="Calibri" w:cs="Calibri"/>
                <w:sz w:val="20"/>
                <w:szCs w:val="20"/>
                <w:lang w:eastAsia="et-EE"/>
              </w:rPr>
            </w:pPr>
            <w:r w:rsidRPr="00BC593C">
              <w:rPr>
                <w:rFonts w:ascii="Calibri" w:eastAsia="Calibri" w:hAnsi="Calibri" w:cs="Calibri"/>
                <w:color w:val="222222"/>
                <w:sz w:val="20"/>
                <w:szCs w:val="20"/>
                <w:lang w:eastAsia="et-EE"/>
              </w:rPr>
              <w:t xml:space="preserve">Põlveliigeste artroosi korral külgmiste sisetaldade (kiiltallad) kasutamine ei vähenda valu </w:t>
            </w:r>
            <w:r w:rsidRPr="00BC593C">
              <w:rPr>
                <w:rFonts w:ascii="Calibri" w:eastAsia="Calibri" w:hAnsi="Calibri" w:cs="Calibri"/>
                <w:sz w:val="20"/>
                <w:szCs w:val="20"/>
                <w:lang w:eastAsia="et-EE"/>
              </w:rPr>
              <w:t>(Penny jt, 2013).</w:t>
            </w:r>
          </w:p>
        </w:tc>
      </w:tr>
      <w:tr w:rsidR="00BC593C" w:rsidRPr="00BC593C" w14:paraId="75EA818A" w14:textId="77777777" w:rsidTr="00346317">
        <w:trPr>
          <w:trHeight w:val="178"/>
        </w:trPr>
        <w:tc>
          <w:tcPr>
            <w:tcW w:w="10895" w:type="dxa"/>
            <w:gridSpan w:val="2"/>
            <w:tcMar>
              <w:top w:w="100" w:type="dxa"/>
              <w:left w:w="100" w:type="dxa"/>
              <w:bottom w:w="100" w:type="dxa"/>
              <w:right w:w="100" w:type="dxa"/>
            </w:tcMar>
          </w:tcPr>
          <w:p w14:paraId="68573DCB" w14:textId="77777777" w:rsidR="00BC593C" w:rsidRPr="00BC593C" w:rsidRDefault="00BC593C" w:rsidP="00BC593C">
            <w:pPr>
              <w:spacing w:after="0"/>
              <w:contextualSpacing/>
              <w:rPr>
                <w:rFonts w:ascii="Calibri" w:eastAsia="Calibri" w:hAnsi="Calibri" w:cs="Calibri"/>
                <w:b/>
                <w:color w:val="303030"/>
                <w:sz w:val="20"/>
                <w:szCs w:val="20"/>
                <w:lang w:eastAsia="et-EE"/>
              </w:rPr>
            </w:pPr>
            <w:r w:rsidRPr="00BC593C">
              <w:rPr>
                <w:rFonts w:ascii="Calibri" w:eastAsia="Calibri" w:hAnsi="Calibri" w:cs="Calibri"/>
                <w:b/>
                <w:color w:val="303030"/>
                <w:sz w:val="20"/>
                <w:szCs w:val="20"/>
                <w:lang w:eastAsia="et-EE"/>
              </w:rPr>
              <w:t>Tõendusmaterjal 8</w:t>
            </w:r>
            <w:r w:rsidRPr="00BC593C">
              <w:rPr>
                <w:rFonts w:ascii="Calibri" w:eastAsia="Calibri" w:hAnsi="Calibri" w:cs="Calibri"/>
                <w:color w:val="303030"/>
                <w:sz w:val="20"/>
                <w:szCs w:val="20"/>
                <w:lang w:eastAsia="et-EE"/>
              </w:rPr>
              <w:t xml:space="preserve"> </w:t>
            </w:r>
          </w:p>
        </w:tc>
      </w:tr>
    </w:tbl>
    <w:p w14:paraId="40788172"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18" w:name="_Toc101530259"/>
      <w:bookmarkStart w:id="19" w:name="_Toc122617702"/>
      <w:proofErr w:type="spellStart"/>
      <w:r w:rsidRPr="00BC593C">
        <w:rPr>
          <w:rFonts w:ascii="Calibri" w:eastAsia="Calibri" w:hAnsi="Calibri" w:cs="Calibri"/>
          <w:b/>
          <w:color w:val="4F81BD"/>
          <w:sz w:val="28"/>
          <w:szCs w:val="28"/>
          <w:lang w:val="en-US"/>
        </w:rPr>
        <w:t>Tähelepanu</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töötajate</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rühmadele</w:t>
      </w:r>
      <w:bookmarkEnd w:id="18"/>
      <w:bookmarkEnd w:id="19"/>
      <w:proofErr w:type="spellEnd"/>
    </w:p>
    <w:tbl>
      <w:tblPr>
        <w:tblW w:w="1080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00" w:firstRow="0" w:lastRow="0" w:firstColumn="0" w:lastColumn="0" w:noHBand="0" w:noVBand="1"/>
      </w:tblPr>
      <w:tblGrid>
        <w:gridCol w:w="10800"/>
      </w:tblGrid>
      <w:tr w:rsidR="00BC593C" w:rsidRPr="00BC593C" w14:paraId="3A36B7B3" w14:textId="77777777" w:rsidTr="00346317">
        <w:trPr>
          <w:cantSplit/>
          <w:trHeight w:val="353"/>
        </w:trPr>
        <w:tc>
          <w:tcPr>
            <w:tcW w:w="10800" w:type="dxa"/>
          </w:tcPr>
          <w:p w14:paraId="6A0AC50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Ei kohaldu.</w:t>
            </w:r>
          </w:p>
        </w:tc>
      </w:tr>
    </w:tbl>
    <w:p w14:paraId="60323367"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20" w:name="_Toc101530260"/>
      <w:bookmarkStart w:id="21" w:name="_Toc122617703"/>
      <w:proofErr w:type="spellStart"/>
      <w:r w:rsidRPr="00BC593C">
        <w:rPr>
          <w:rFonts w:ascii="Calibri" w:eastAsia="Calibri" w:hAnsi="Calibri" w:cs="Calibri"/>
          <w:b/>
          <w:color w:val="4F81BD"/>
          <w:sz w:val="28"/>
          <w:szCs w:val="28"/>
          <w:lang w:val="en-US"/>
        </w:rPr>
        <w:t>Tervisekontrolli</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erinõuded</w:t>
      </w:r>
      <w:proofErr w:type="spellEnd"/>
      <w:r w:rsidRPr="00BC593C">
        <w:rPr>
          <w:rFonts w:ascii="Calibri" w:eastAsia="Calibri" w:hAnsi="Calibri" w:cs="Calibri"/>
          <w:b/>
          <w:color w:val="4F81BD"/>
          <w:sz w:val="28"/>
          <w:szCs w:val="28"/>
          <w:lang w:val="en-US"/>
        </w:rPr>
        <w:t xml:space="preserve"> ja </w:t>
      </w:r>
      <w:proofErr w:type="spellStart"/>
      <w:r w:rsidRPr="00BC593C">
        <w:rPr>
          <w:rFonts w:ascii="Calibri" w:eastAsia="Calibri" w:hAnsi="Calibri" w:cs="Calibri"/>
          <w:b/>
          <w:color w:val="4F81BD"/>
          <w:sz w:val="28"/>
          <w:szCs w:val="28"/>
          <w:lang w:val="en-US"/>
        </w:rPr>
        <w:t>sagedus</w:t>
      </w:r>
      <w:bookmarkEnd w:id="20"/>
      <w:bookmarkEnd w:id="21"/>
      <w:proofErr w:type="spellEnd"/>
    </w:p>
    <w:tbl>
      <w:tblPr>
        <w:tblStyle w:val="TableGrid"/>
        <w:tblW w:w="10890" w:type="dxa"/>
        <w:tblInd w:w="85" w:type="dxa"/>
        <w:tblLook w:val="04A0" w:firstRow="1" w:lastRow="0" w:firstColumn="1" w:lastColumn="0" w:noHBand="0" w:noVBand="1"/>
      </w:tblPr>
      <w:tblGrid>
        <w:gridCol w:w="10890"/>
      </w:tblGrid>
      <w:tr w:rsidR="00BC593C" w:rsidRPr="00BC593C" w14:paraId="4FA27357" w14:textId="77777777" w:rsidTr="00346317">
        <w:tc>
          <w:tcPr>
            <w:tcW w:w="10890" w:type="dxa"/>
          </w:tcPr>
          <w:p w14:paraId="00EAED69" w14:textId="77777777" w:rsidR="00BC593C" w:rsidRPr="00BC593C" w:rsidRDefault="00BC593C" w:rsidP="00BC593C">
            <w:pPr>
              <w:rPr>
                <w:rFonts w:ascii="Calibri" w:hAnsi="Calibri" w:cs="Calibri"/>
              </w:rPr>
            </w:pPr>
            <w:r w:rsidRPr="00BC593C">
              <w:rPr>
                <w:rFonts w:ascii="Calibri" w:hAnsi="Calibri" w:cs="Calibri"/>
              </w:rPr>
              <w:t>Ei ole määratletud.</w:t>
            </w:r>
          </w:p>
        </w:tc>
      </w:tr>
    </w:tbl>
    <w:p w14:paraId="262FB22A" w14:textId="77777777" w:rsidR="00BC593C" w:rsidRPr="00BC593C" w:rsidRDefault="00BC593C" w:rsidP="00BC593C">
      <w:pPr>
        <w:keepNext/>
        <w:keepLines/>
        <w:spacing w:before="240" w:after="240"/>
        <w:ind w:left="180"/>
        <w:outlineLvl w:val="2"/>
        <w:rPr>
          <w:rFonts w:ascii="Calibri" w:eastAsia="Calibri" w:hAnsi="Calibri" w:cs="Calibri"/>
          <w:b/>
          <w:color w:val="4F81BD"/>
          <w:sz w:val="28"/>
          <w:szCs w:val="28"/>
          <w:lang w:val="en-US"/>
        </w:rPr>
      </w:pPr>
      <w:bookmarkStart w:id="22" w:name="_Toc101530261"/>
      <w:bookmarkStart w:id="23" w:name="_Toc122617704"/>
      <w:proofErr w:type="spellStart"/>
      <w:r w:rsidRPr="00BC593C">
        <w:rPr>
          <w:rFonts w:ascii="Calibri" w:eastAsia="Calibri" w:hAnsi="Calibri" w:cs="Calibri"/>
          <w:b/>
          <w:color w:val="4F81BD"/>
          <w:sz w:val="28"/>
          <w:szCs w:val="28"/>
          <w:lang w:val="en-US"/>
        </w:rPr>
        <w:t>Tõendusmaterjali</w:t>
      </w:r>
      <w:proofErr w:type="spellEnd"/>
      <w:r w:rsidRPr="00BC593C">
        <w:rPr>
          <w:rFonts w:ascii="Calibri" w:eastAsia="Calibri" w:hAnsi="Calibri" w:cs="Calibri"/>
          <w:b/>
          <w:color w:val="4F81BD"/>
          <w:sz w:val="28"/>
          <w:szCs w:val="28"/>
          <w:lang w:val="en-US"/>
        </w:rPr>
        <w:t xml:space="preserve"> </w:t>
      </w:r>
      <w:proofErr w:type="spellStart"/>
      <w:r w:rsidRPr="00BC593C">
        <w:rPr>
          <w:rFonts w:ascii="Calibri" w:eastAsia="Calibri" w:hAnsi="Calibri" w:cs="Calibri"/>
          <w:b/>
          <w:color w:val="4F81BD"/>
          <w:sz w:val="28"/>
          <w:szCs w:val="28"/>
          <w:lang w:val="en-US"/>
        </w:rPr>
        <w:t>lühikokkuvõte</w:t>
      </w:r>
      <w:bookmarkEnd w:id="22"/>
      <w:bookmarkEnd w:id="23"/>
      <w:proofErr w:type="spellEnd"/>
    </w:p>
    <w:tbl>
      <w:tblPr>
        <w:tblW w:w="1083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15" w:type="dxa"/>
          <w:bottom w:w="15" w:type="dxa"/>
          <w:right w:w="115" w:type="dxa"/>
        </w:tblCellMar>
        <w:tblLook w:val="0400" w:firstRow="0" w:lastRow="0" w:firstColumn="0" w:lastColumn="0" w:noHBand="0" w:noVBand="1"/>
      </w:tblPr>
      <w:tblGrid>
        <w:gridCol w:w="10836"/>
      </w:tblGrid>
      <w:tr w:rsidR="00BC593C" w:rsidRPr="00BC593C" w14:paraId="32031278" w14:textId="77777777" w:rsidTr="00346317">
        <w:tc>
          <w:tcPr>
            <w:tcW w:w="10836" w:type="dxa"/>
            <w:tcMar>
              <w:top w:w="100" w:type="dxa"/>
              <w:left w:w="100" w:type="dxa"/>
              <w:bottom w:w="100" w:type="dxa"/>
              <w:right w:w="100" w:type="dxa"/>
            </w:tcMar>
          </w:tcPr>
          <w:p w14:paraId="0ED2C73C"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t>Tõendusmaterjal 1</w:t>
            </w:r>
          </w:p>
          <w:p w14:paraId="4731F155"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Keha või jäseme kõrvalekaldumine oma neutraalasendist tööülesannete täitmisel nõuab jõu rakendamist, on ebaefektiivne, võib põhjustada lihasväsimust ja ülekoormusvigastuste teket. (Ahola jt, 2005)</w:t>
            </w:r>
          </w:p>
          <w:p w14:paraId="62042DFB"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Mehaaniline ülekoormus liigesekõhrele (raske füüsiline töö, töötamine püstiasendis, korduvad ühetüübilised liigutused, mikrotraumad ja põrutused, keha staatika häired) on degeneratiivse osteoartroosi riski suurendavad faktorid. Riskitegurite püsimine soodustab liigeste deformeerumist ja seeläbi funktsionaalse puudulikkuse süvenemist, mis võib viia töövõime languseni. (Bernal jt, 2014; Birkenfeld, 2008)</w:t>
            </w:r>
          </w:p>
          <w:p w14:paraId="5564E9CC"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Üldvibratsiooni kahjustav mõju veresoontele ja perifeersele närvisüsteemile soodustab liiges-lihasvalusid. (Milde, 2007)</w:t>
            </w:r>
          </w:p>
          <w:p w14:paraId="1B6A1B5E" w14:textId="77777777" w:rsidR="00BC593C" w:rsidRPr="00BC593C" w:rsidRDefault="00BC593C" w:rsidP="00BC593C">
            <w:pPr>
              <w:spacing w:after="0"/>
              <w:rPr>
                <w:rFonts w:ascii="Calibri" w:eastAsia="Calibri" w:hAnsi="Calibri" w:cs="Calibri"/>
                <w:color w:val="B2A1C7"/>
                <w:sz w:val="16"/>
                <w:szCs w:val="16"/>
                <w:lang w:eastAsia="et-EE"/>
              </w:rPr>
            </w:pPr>
            <w:r w:rsidRPr="00BC593C">
              <w:rPr>
                <w:rFonts w:ascii="Calibri" w:eastAsia="Calibri" w:hAnsi="Calibri" w:cs="Calibri"/>
                <w:sz w:val="20"/>
                <w:szCs w:val="20"/>
                <w:lang w:eastAsia="et-EE"/>
              </w:rPr>
              <w:lastRenderedPageBreak/>
              <w:t>Kaelavalude põhjus on enamikul juhtudel krooniline ülekoormus tööl, psühhoemotsionaalne stress, ka eelnevad traumad. Kaelavalu võivad põhjustada ka kaela lülivaheketta väljasopistus, müelopaatia (seljaaju kompressioon),</w:t>
            </w:r>
            <w:r w:rsidRPr="00BC593C">
              <w:rPr>
                <w:rFonts w:ascii="Calibri" w:eastAsia="Calibri" w:hAnsi="Calibri" w:cs="Calibri"/>
                <w:lang w:eastAsia="et-EE"/>
              </w:rPr>
              <w:t xml:space="preserve"> </w:t>
            </w:r>
            <w:r w:rsidRPr="00BC593C">
              <w:rPr>
                <w:rFonts w:ascii="Calibri" w:eastAsia="Calibri" w:hAnsi="Calibri" w:cs="Calibri"/>
                <w:sz w:val="20"/>
                <w:szCs w:val="20"/>
                <w:lang w:eastAsia="et-EE"/>
              </w:rPr>
              <w:t>pahaloomuline protsess organismis, reumaatiline haigus, bakteriaalne spondüliit, karotiid- või vertebraalarteri dissektsioon. (Milde, 2007; Vaher ja Sinisalu, 2010; Ranjan jt, 2021)</w:t>
            </w:r>
          </w:p>
          <w:p w14:paraId="50A899F9" w14:textId="77777777" w:rsidR="00BC593C" w:rsidRPr="00BC593C" w:rsidRDefault="00BC593C" w:rsidP="00BC593C">
            <w:pPr>
              <w:spacing w:after="0"/>
              <w:rPr>
                <w:rFonts w:ascii="Calibri" w:eastAsia="Calibri" w:hAnsi="Calibri" w:cs="Calibri"/>
                <w:color w:val="B2A1C7"/>
                <w:sz w:val="16"/>
                <w:szCs w:val="16"/>
                <w:lang w:eastAsia="et-EE"/>
              </w:rPr>
            </w:pPr>
            <w:r w:rsidRPr="00BC593C">
              <w:rPr>
                <w:rFonts w:ascii="Calibri" w:eastAsia="Calibri" w:hAnsi="Calibri" w:cs="Calibri"/>
                <w:sz w:val="20"/>
                <w:szCs w:val="20"/>
                <w:lang w:eastAsia="et-EE"/>
              </w:rPr>
              <w:t xml:space="preserve">Üldvibratsioon suurendab kaela, alaselja ja </w:t>
            </w:r>
            <w:r w:rsidRPr="00BC593C">
              <w:rPr>
                <w:rFonts w:ascii="Calibri" w:eastAsia="Calibri" w:hAnsi="Calibri" w:cs="Calibri"/>
                <w:i/>
                <w:sz w:val="20"/>
                <w:szCs w:val="20"/>
                <w:lang w:eastAsia="et-EE"/>
              </w:rPr>
              <w:t>n. ischiadicus’e</w:t>
            </w:r>
            <w:r w:rsidRPr="00BC593C">
              <w:rPr>
                <w:rFonts w:ascii="Calibri" w:eastAsia="Calibri" w:hAnsi="Calibri" w:cs="Calibri"/>
                <w:sz w:val="20"/>
                <w:szCs w:val="20"/>
                <w:lang w:eastAsia="et-EE"/>
              </w:rPr>
              <w:t xml:space="preserve"> valu riski. (Burström jt, 2015)</w:t>
            </w:r>
          </w:p>
          <w:p w14:paraId="6F27C177" w14:textId="77777777" w:rsidR="00BC593C" w:rsidRPr="00BC593C" w:rsidRDefault="00BC593C" w:rsidP="00BC593C">
            <w:pPr>
              <w:spacing w:after="0"/>
              <w:rPr>
                <w:rFonts w:ascii="Calibri" w:eastAsia="Calibri" w:hAnsi="Calibri" w:cs="Calibri"/>
                <w:b/>
                <w:sz w:val="20"/>
                <w:szCs w:val="20"/>
                <w:lang w:eastAsia="et-EE"/>
              </w:rPr>
            </w:pPr>
          </w:p>
          <w:p w14:paraId="6335F487"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
                <w:sz w:val="20"/>
                <w:szCs w:val="20"/>
                <w:lang w:eastAsia="et-EE"/>
              </w:rPr>
              <w:t>Tõendusmaterjal 2</w:t>
            </w:r>
          </w:p>
          <w:p w14:paraId="27F2DA74" w14:textId="77777777" w:rsidR="00BC593C" w:rsidRPr="00BC593C" w:rsidRDefault="00BC593C" w:rsidP="00BC593C">
            <w:pPr>
              <w:pBdr>
                <w:top w:val="nil"/>
                <w:left w:val="nil"/>
                <w:bottom w:val="nil"/>
                <w:right w:val="nil"/>
                <w:between w:val="nil"/>
              </w:pBd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 xml:space="preserve">Ülajäseme ülekoormusega seotud vaevused on sagedamini esinevaks kutsehaiguseks paljudes Euroopa maades (Prantsusmaa, Hispaania, Itaalia). Õlavöötme ülekoormust põhjustavad eelkõige käe välja sirutatud asendis sooritatavad korduvliigutused. </w:t>
            </w:r>
            <w:r w:rsidRPr="00BC593C">
              <w:rPr>
                <w:rFonts w:ascii="Calibri" w:eastAsia="Calibri" w:hAnsi="Calibri" w:cs="Calibri"/>
                <w:sz w:val="20"/>
                <w:szCs w:val="20"/>
                <w:lang w:eastAsia="et-EE"/>
              </w:rPr>
              <w:t>(Roquelaure, 2018)</w:t>
            </w:r>
          </w:p>
          <w:p w14:paraId="2AB34DD6"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 xml:space="preserve">Keha või jäseme kõrvalekaldumine oma neutraalasendist tööülesannete täitmisel nõuab jõu rakendamist, on ebaefektiivne, põhjustab lihasväsimust ja põhjustab ülekoormusvigastuste teket. </w:t>
            </w:r>
            <w:r w:rsidRPr="00BC593C">
              <w:rPr>
                <w:rFonts w:ascii="Calibri" w:eastAsia="Calibri" w:hAnsi="Calibri" w:cs="Calibri"/>
                <w:sz w:val="20"/>
                <w:szCs w:val="20"/>
                <w:lang w:eastAsia="et-EE"/>
              </w:rPr>
              <w:t>(Ahola jt, 2005)</w:t>
            </w:r>
          </w:p>
          <w:p w14:paraId="3BBDDF56"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 xml:space="preserve">Mehaaniline ülekoormus liigesekõhrele (raske füüsiline töö, töötamine püstiasendis, korduvad ühetüübilised liigutused, mikrotraumad ja põrutused, keha staatika häired) on degeneratiivse osteoartroosi riski suurendavad faktorid. Riskitegurite püsimine soodustab liigeste deformeerumist ja seeläbi funktsionaalse puudulikkuse süvenemist, mis võib viia töövõime </w:t>
            </w:r>
            <w:r w:rsidRPr="00BC593C">
              <w:rPr>
                <w:rFonts w:ascii="Calibri" w:eastAsia="Calibri" w:hAnsi="Calibri" w:cs="Calibri"/>
                <w:sz w:val="20"/>
                <w:szCs w:val="20"/>
                <w:lang w:eastAsia="et-EE"/>
              </w:rPr>
              <w:t>languseni. (Bernal jt, 2014; Birkenfeld, 2008)</w:t>
            </w:r>
          </w:p>
          <w:p w14:paraId="7E2DC2DA"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Kubitaalkanali sündroom e ulnaarnärvi kahjustus võib kujuneda juhul, kui tööprotsessis on käsi pidevalt küünarliigesest painde positsioonis, käsi surutud vastu kõva pinda või toimub töö vibreerivate töövahenditega, samuti, kui tehakse korduvliigutustega tööd õlast kõrgemal tasapinnal. (Kõiv, 2013)</w:t>
            </w:r>
          </w:p>
          <w:p w14:paraId="3C991284" w14:textId="77777777" w:rsidR="00BC593C" w:rsidRPr="00BC593C" w:rsidRDefault="00BC593C" w:rsidP="00BC593C">
            <w:pPr>
              <w:spacing w:after="0"/>
              <w:rPr>
                <w:rFonts w:ascii="Calibri" w:eastAsia="Calibri" w:hAnsi="Calibri" w:cs="Calibri"/>
                <w:bCs/>
                <w:sz w:val="20"/>
                <w:szCs w:val="20"/>
                <w:lang w:eastAsia="et-EE"/>
              </w:rPr>
            </w:pPr>
            <w:r w:rsidRPr="00BC593C">
              <w:rPr>
                <w:rFonts w:ascii="Calibri" w:eastAsia="Calibri" w:hAnsi="Calibri" w:cs="Calibri"/>
                <w:bCs/>
                <w:sz w:val="20"/>
                <w:szCs w:val="20"/>
                <w:lang w:eastAsia="et-EE"/>
              </w:rPr>
              <w:t>Karpaalkanali sündroomi kohta käiv metaanalüüs näitas karpaalkanali sündroomi suuremat levimust tootmistöötajate hulgas võrreldes üldelanikkonnaga. Leiti olulised seosed karpaalkanali sündroomi ja korduvliigutuste, pideva randmepainutuse, pideva haardeliigutuse ja ekspositsiooniga vibratsioonile. Käsitsi raskuste tõstmine suurendas riski karpaalkanali sündroomi tekkeks. (Spahn jt, 2012)</w:t>
            </w:r>
          </w:p>
          <w:p w14:paraId="57682C64" w14:textId="77777777" w:rsidR="00BC593C" w:rsidRPr="00BC593C" w:rsidRDefault="00BC593C" w:rsidP="00BC593C">
            <w:pPr>
              <w:spacing w:after="0"/>
              <w:rPr>
                <w:rFonts w:ascii="Calibri" w:eastAsia="Calibri" w:hAnsi="Calibri" w:cs="Calibri"/>
                <w:b/>
                <w:sz w:val="20"/>
                <w:szCs w:val="20"/>
                <w:lang w:eastAsia="et-EE"/>
              </w:rPr>
            </w:pPr>
          </w:p>
          <w:p w14:paraId="527BDB62"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t>Tõendusmaterjal 3</w:t>
            </w:r>
          </w:p>
          <w:p w14:paraId="749C1D62"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Madal temperatuur võib provotseerida vasospasmi teket sõrmedel. Labakäeliigeste polüartroosi haigetel ägeneb liigesvalu külma vee vm jahedaga kokkupuutel. (Birkenfeld 2008)</w:t>
            </w:r>
          </w:p>
          <w:p w14:paraId="24203030"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Tööalane kokkupuude kemikaalidega (nt vinüülkloriid) võib põhjustada sõrmeluudes osteolüüsi või Raynaud’ fenomeni taolisi sümptomeid (nt tsüanoos, tuimus, kiire jahtumine, nahakahvatus) ja sensoorse-motoorset polüneuropaatiat ning kesknärvisüsteemi (tserebellarset ja ekstrapüramidaalseid) häireid. (Haque ja Hughes 2020)</w:t>
            </w:r>
          </w:p>
          <w:p w14:paraId="01E57762"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Käe ja randme ülekoormust soodustavad käe korduvliigutused, millele lisandub jõu kasutamine ja/või käe ebamugav asend, nt liha lõikamine, kala fileerimine, liinimasinal töötamine, käsitööriistade kasutamine. (European Commission, 2009)</w:t>
            </w:r>
          </w:p>
          <w:p w14:paraId="5B21AB30"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 xml:space="preserve">Käe korduvliigutused provotseerivad ülajäseme </w:t>
            </w:r>
            <w:r w:rsidRPr="00BC593C">
              <w:rPr>
                <w:rFonts w:ascii="Calibri" w:eastAsia="Calibri" w:hAnsi="Calibri" w:cs="Calibri"/>
                <w:i/>
                <w:sz w:val="20"/>
                <w:szCs w:val="20"/>
                <w:lang w:eastAsia="et-EE"/>
              </w:rPr>
              <w:t xml:space="preserve">n.medianus‘e, n.ulnaris´e </w:t>
            </w:r>
            <w:r w:rsidRPr="00BC593C">
              <w:rPr>
                <w:rFonts w:ascii="Calibri" w:eastAsia="Calibri" w:hAnsi="Calibri" w:cs="Calibri"/>
                <w:sz w:val="20"/>
                <w:szCs w:val="20"/>
                <w:lang w:eastAsia="et-EE"/>
              </w:rPr>
              <w:t>kompressiooni sündroomi teket. (Sharrak ja Das, 2021) Puhkepausideta pikaajaline töötamine arvutiga põhjustab karpaalkanali sündroomi. (Rajasalu, 2009; Milde, 2007)</w:t>
            </w:r>
          </w:p>
          <w:p w14:paraId="35B1404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Karpaalkanali sündroomi teket soodustab pidev randmepainutuse ja tugeva haardeliigutuste tegemine. Käsitsi raskuste tõstmine suurendab riski karpaalkanali sündroomi tekkeks. (Spahn jt, 2012)</w:t>
            </w:r>
          </w:p>
          <w:p w14:paraId="6BFCE872" w14:textId="77777777" w:rsidR="00BC593C" w:rsidRPr="00BC593C" w:rsidRDefault="00BC593C" w:rsidP="00BC593C">
            <w:pPr>
              <w:spacing w:after="0"/>
              <w:rPr>
                <w:rFonts w:ascii="Calibri" w:eastAsia="Calibri" w:hAnsi="Calibri" w:cs="Calibri"/>
                <w:color w:val="B2A1C7"/>
                <w:sz w:val="16"/>
                <w:szCs w:val="16"/>
                <w:lang w:eastAsia="et-EE"/>
              </w:rPr>
            </w:pPr>
            <w:r w:rsidRPr="00BC593C">
              <w:rPr>
                <w:rFonts w:ascii="Calibri" w:eastAsia="Calibri" w:hAnsi="Calibri" w:cs="Calibri"/>
                <w:color w:val="000000"/>
                <w:sz w:val="20"/>
                <w:szCs w:val="20"/>
                <w:lang w:eastAsia="et-EE"/>
              </w:rPr>
              <w:t>Päästiksõrm on mehaaniline probleem, mille võimalike põhjustena võivad olla paljud etioloogilised tegurid nagu suhkurtõbi, karpaalkanali sündroom ja korduvad sõrmeliigut</w:t>
            </w:r>
            <w:r w:rsidRPr="00BC593C">
              <w:rPr>
                <w:rFonts w:ascii="Calibri" w:eastAsia="Calibri" w:hAnsi="Calibri" w:cs="Calibri"/>
                <w:sz w:val="20"/>
                <w:szCs w:val="20"/>
                <w:lang w:eastAsia="et-EE"/>
              </w:rPr>
              <w:t>used. (Vasiliadis ja Itsiopoulos, 2017)</w:t>
            </w:r>
          </w:p>
          <w:p w14:paraId="606E3DC5" w14:textId="77777777" w:rsidR="00BC593C" w:rsidRPr="00BC593C" w:rsidRDefault="00BC593C" w:rsidP="00BC593C">
            <w:pPr>
              <w:spacing w:after="0"/>
              <w:rPr>
                <w:rFonts w:ascii="Calibri" w:eastAsia="Calibri" w:hAnsi="Calibri" w:cs="Calibri"/>
                <w:color w:val="B2A1C7"/>
                <w:sz w:val="16"/>
                <w:szCs w:val="16"/>
                <w:lang w:eastAsia="et-EE"/>
              </w:rPr>
            </w:pPr>
            <w:r w:rsidRPr="00BC593C">
              <w:rPr>
                <w:rFonts w:ascii="Calibri" w:eastAsia="Calibri" w:hAnsi="Calibri" w:cs="Calibri"/>
                <w:sz w:val="20"/>
                <w:szCs w:val="20"/>
                <w:lang w:eastAsia="et-EE"/>
              </w:rPr>
              <w:t>Dupuytreni kontraktuuri tekkel on selge perekondlik eelsoodumus, kuid selle etioloogia jääb ebaselgeks. Eelsoodumusteks peetakse diabeeti, suitsetamist ja peopesa mehaanilist ärritust. (Ryhänen ja Forsman, 2012)</w:t>
            </w:r>
          </w:p>
          <w:p w14:paraId="00449F30"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 xml:space="preserve">Kienböck’ haigus (aseptiline/avaskulaarne </w:t>
            </w:r>
            <w:r w:rsidRPr="00BC593C">
              <w:rPr>
                <w:rFonts w:ascii="Calibri" w:eastAsia="Calibri" w:hAnsi="Calibri" w:cs="Calibri"/>
                <w:i/>
                <w:sz w:val="20"/>
                <w:szCs w:val="20"/>
                <w:lang w:eastAsia="et-EE"/>
              </w:rPr>
              <w:t>os lunatum</w:t>
            </w:r>
            <w:r w:rsidRPr="00BC593C">
              <w:rPr>
                <w:rFonts w:ascii="Calibri" w:eastAsia="Calibri" w:hAnsi="Calibri" w:cs="Calibri"/>
                <w:sz w:val="20"/>
                <w:szCs w:val="20"/>
                <w:lang w:eastAsia="et-EE"/>
              </w:rPr>
              <w:t>’i nekroos) tekib verevarustuse puudumisel või korduva trauma tagajärjel (Cameron, 2022), kuid teadusuuringute andmeil seni põhjuslik seos tööliigutuste ja vibratsiooniga pole tõestatud. (Stahl jt, 2012)</w:t>
            </w:r>
          </w:p>
          <w:p w14:paraId="639BA823"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 xml:space="preserve">Vibratsioon käele </w:t>
            </w:r>
            <w:r w:rsidRPr="00BC593C">
              <w:rPr>
                <w:rFonts w:ascii="Calibri" w:eastAsia="Calibri" w:hAnsi="Calibri" w:cs="Calibri"/>
                <w:i/>
                <w:sz w:val="20"/>
                <w:szCs w:val="20"/>
                <w:lang w:eastAsia="et-EE"/>
              </w:rPr>
              <w:t xml:space="preserve">(HAVS, Hand-Arm Vibration Syndrome) </w:t>
            </w:r>
            <w:r w:rsidRPr="00BC593C">
              <w:rPr>
                <w:rFonts w:ascii="Calibri" w:eastAsia="Calibri" w:hAnsi="Calibri" w:cs="Calibri"/>
                <w:sz w:val="20"/>
                <w:szCs w:val="20"/>
                <w:lang w:eastAsia="et-EE"/>
              </w:rPr>
              <w:t xml:space="preserve">suurendab vaskulaarsete ja neuroloogiliste haiguste riski: neurosensoorset kahjustust (CI 95%, OR 7.4), </w:t>
            </w:r>
            <w:r w:rsidRPr="00BC593C">
              <w:rPr>
                <w:rFonts w:ascii="Calibri" w:eastAsia="Calibri" w:hAnsi="Calibri" w:cs="Calibri"/>
                <w:i/>
                <w:iCs/>
                <w:sz w:val="20"/>
                <w:szCs w:val="20"/>
                <w:lang w:eastAsia="et-EE"/>
              </w:rPr>
              <w:t>Raynaud'</w:t>
            </w:r>
            <w:r w:rsidRPr="00BC593C">
              <w:rPr>
                <w:rFonts w:ascii="Calibri" w:eastAsia="Calibri" w:hAnsi="Calibri" w:cs="Calibri"/>
                <w:sz w:val="20"/>
                <w:szCs w:val="20"/>
                <w:lang w:eastAsia="et-EE"/>
              </w:rPr>
              <w:t xml:space="preserve"> fenomeni (CI 95%, OR 6.9) ja karpaalkanali sündroomi (CI 95%, OR 2.9), kusjuures neurosensoorne kahjustus kujuneb välja kolm korda kiiremini kui </w:t>
            </w:r>
            <w:r w:rsidRPr="00BC593C">
              <w:rPr>
                <w:rFonts w:ascii="Calibri" w:eastAsia="Calibri" w:hAnsi="Calibri" w:cs="Calibri"/>
                <w:i/>
                <w:sz w:val="20"/>
                <w:szCs w:val="20"/>
                <w:lang w:eastAsia="et-EE"/>
              </w:rPr>
              <w:t>Raynaud’</w:t>
            </w:r>
            <w:r w:rsidRPr="00BC593C">
              <w:rPr>
                <w:rFonts w:ascii="Calibri" w:eastAsia="Calibri" w:hAnsi="Calibri" w:cs="Calibri"/>
                <w:sz w:val="20"/>
                <w:szCs w:val="20"/>
                <w:lang w:eastAsia="et-EE"/>
              </w:rPr>
              <w:t xml:space="preserve"> fenomen. (Nilsson jt, 2017; Haque ja Hughes, 2020)</w:t>
            </w:r>
          </w:p>
          <w:p w14:paraId="658E2D4B" w14:textId="77777777" w:rsidR="00BC593C" w:rsidRPr="00BC593C" w:rsidRDefault="00BC593C" w:rsidP="00BC593C">
            <w:pPr>
              <w:spacing w:after="0"/>
              <w:rPr>
                <w:rFonts w:ascii="Calibri" w:eastAsia="Calibri" w:hAnsi="Calibri" w:cs="Calibri"/>
                <w:color w:val="B2A1C7"/>
                <w:sz w:val="16"/>
                <w:szCs w:val="16"/>
                <w:lang w:eastAsia="et-EE"/>
              </w:rPr>
            </w:pPr>
            <w:r w:rsidRPr="00BC593C">
              <w:rPr>
                <w:rFonts w:ascii="Calibri" w:eastAsia="Calibri" w:hAnsi="Calibri" w:cs="Calibri"/>
                <w:color w:val="000000"/>
                <w:sz w:val="20"/>
                <w:szCs w:val="20"/>
                <w:lang w:eastAsia="et-EE"/>
              </w:rPr>
              <w:t xml:space="preserve">Närvikompressiooni tekkepõhjuseks võivad olla ka küünarliigese trauma, samuti metaboolsetest häiretest kujunenud pehmete kudede </w:t>
            </w:r>
            <w:r w:rsidRPr="00BC593C">
              <w:rPr>
                <w:rFonts w:ascii="Calibri" w:eastAsia="Calibri" w:hAnsi="Calibri" w:cs="Calibri"/>
                <w:sz w:val="20"/>
                <w:szCs w:val="20"/>
                <w:lang w:eastAsia="et-EE"/>
              </w:rPr>
              <w:t>kahjustus, mitmed anatoomilised iseärasused, artroosid, ossifikatsioonid (seesamluu olemasolu, lipoomid, fibroomid, gangliontsüstid). (Kõiv 2013)</w:t>
            </w:r>
          </w:p>
          <w:p w14:paraId="1A6C71A9" w14:textId="77777777" w:rsidR="00BC593C" w:rsidRPr="00BC593C" w:rsidRDefault="00BC593C" w:rsidP="00BC593C">
            <w:pPr>
              <w:pBdr>
                <w:top w:val="nil"/>
                <w:left w:val="nil"/>
                <w:bottom w:val="nil"/>
                <w:right w:val="nil"/>
                <w:between w:val="nil"/>
              </w:pBdr>
              <w:spacing w:after="0"/>
              <w:rPr>
                <w:rFonts w:ascii="Calibri" w:eastAsia="Calibri" w:hAnsi="Calibri" w:cs="Calibri"/>
                <w:color w:val="B2A1C7"/>
                <w:sz w:val="16"/>
                <w:szCs w:val="16"/>
                <w:lang w:eastAsia="et-EE"/>
              </w:rPr>
            </w:pPr>
            <w:r w:rsidRPr="00BC593C">
              <w:rPr>
                <w:rFonts w:ascii="Calibri" w:eastAsia="Calibri" w:hAnsi="Calibri" w:cs="Calibri"/>
                <w:color w:val="000000"/>
                <w:sz w:val="20"/>
                <w:szCs w:val="20"/>
                <w:lang w:eastAsia="et-EE"/>
              </w:rPr>
              <w:t xml:space="preserve">Küünarliigese piirkonna tendiniidid </w:t>
            </w:r>
            <w:r w:rsidRPr="00BC593C">
              <w:rPr>
                <w:rFonts w:ascii="Calibri" w:eastAsia="Calibri" w:hAnsi="Calibri" w:cs="Calibri"/>
                <w:sz w:val="20"/>
                <w:szCs w:val="20"/>
                <w:lang w:eastAsia="et-EE"/>
              </w:rPr>
              <w:t>on tingitud lihaste ja kõõluste ülepingest, nt pillimängijatel ja teatud spordialadega tegelejatel nagu maadlus, käelised pallimängud jne. (European Commission, 2009 ; Kõiv, 2013)</w:t>
            </w:r>
          </w:p>
          <w:p w14:paraId="4D512AF3" w14:textId="77777777" w:rsidR="00BC593C" w:rsidRPr="00BC593C" w:rsidRDefault="00BC593C" w:rsidP="00BC593C">
            <w:pPr>
              <w:pBdr>
                <w:top w:val="nil"/>
                <w:left w:val="nil"/>
                <w:bottom w:val="nil"/>
                <w:right w:val="nil"/>
                <w:between w:val="nil"/>
              </w:pBdr>
              <w:spacing w:before="240"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Epikondüliit (</w:t>
            </w:r>
            <w:r w:rsidRPr="00BC593C">
              <w:rPr>
                <w:rFonts w:ascii="Calibri" w:eastAsia="Calibri" w:hAnsi="Calibri" w:cs="Calibri"/>
                <w:sz w:val="20"/>
                <w:szCs w:val="20"/>
                <w:lang w:eastAsia="et-EE"/>
              </w:rPr>
              <w:t xml:space="preserve">tennise või golfi küünarnukk) tekib jõulistest korduvliigutustest randme sirutajate või painutajate kõõluste ülekoormusest. (Milde, 2007; Cameron, 2022) Lateraalne epikondüliit (LE) on väga levinud luu- ja lihaskonna haigus, mida sageli seostatakse füüsiliselt raske tööga. Metaanalüüs näitas kindlat seost küünarvarre pöördliigutuste ja LE esinemise vahel. Küünarvarre pöördliigutused ja pingeindeks (skoor &gt;5.1) olid seotud pea kaks korda kõrgema LE tekkeriskiga – (OR = 1.85, 95% CI 1.10-3.10 ning OR = 1.75 (1.11-2.78), CI 95% vastavalt). Ekspositsiooni hinnati kõrgeks, kui küünarvarre ≥45° rotatsioonis liigutused </w:t>
            </w:r>
            <w:r w:rsidRPr="00BC593C">
              <w:rPr>
                <w:rFonts w:ascii="Calibri" w:eastAsia="Calibri" w:hAnsi="Calibri" w:cs="Calibri"/>
                <w:sz w:val="20"/>
                <w:szCs w:val="20"/>
                <w:lang w:eastAsia="et-EE"/>
              </w:rPr>
              <w:lastRenderedPageBreak/>
              <w:t>kestsid &gt;4h päevas või ≥45% tööajast. Selles uuringus haaramine, randme painutamine ja sirutamine ning korduvad liigutused ei näidanud olulisi seoseid LE-ga. Sellest tuleneb ennetava sekkumise soovitus töötamisel, mis peaks keskenduma küünarvarre pöördliigutuste vähendamisele. (Bretschneider jt, 2021) Samas teise metaanalüüsi tulemused toetavad tugevat seost randme ja/või küünarnuki biomehaanika ja lateraalse epikondüliidi esinemissageduse vahel. (Descatha, 2016)</w:t>
            </w:r>
          </w:p>
          <w:p w14:paraId="3DE97BDA" w14:textId="77777777" w:rsidR="00BC593C" w:rsidRPr="00BC593C" w:rsidRDefault="00BC593C" w:rsidP="00BC593C">
            <w:pPr>
              <w:pBdr>
                <w:top w:val="nil"/>
                <w:left w:val="nil"/>
                <w:bottom w:val="nil"/>
                <w:right w:val="nil"/>
                <w:between w:val="nil"/>
              </w:pBdr>
              <w:spacing w:after="0"/>
              <w:rPr>
                <w:rFonts w:ascii="Calibri" w:eastAsia="Calibri" w:hAnsi="Calibri" w:cs="Calibri"/>
                <w:b/>
                <w:bCs/>
                <w:sz w:val="20"/>
                <w:szCs w:val="20"/>
                <w:lang w:eastAsia="et-EE"/>
              </w:rPr>
            </w:pPr>
          </w:p>
          <w:p w14:paraId="4141304A" w14:textId="77777777" w:rsidR="00BC593C" w:rsidRPr="00BC593C" w:rsidRDefault="00BC593C" w:rsidP="00BC593C">
            <w:pPr>
              <w:pBdr>
                <w:top w:val="nil"/>
                <w:left w:val="nil"/>
                <w:bottom w:val="nil"/>
                <w:right w:val="nil"/>
                <w:between w:val="nil"/>
              </w:pBdr>
              <w:spacing w:after="0"/>
              <w:rPr>
                <w:rFonts w:ascii="Calibri" w:eastAsia="Calibri" w:hAnsi="Calibri" w:cs="Calibri"/>
                <w:b/>
                <w:bCs/>
                <w:sz w:val="20"/>
                <w:szCs w:val="20"/>
                <w:lang w:eastAsia="et-EE"/>
              </w:rPr>
            </w:pPr>
            <w:r w:rsidRPr="00BC593C">
              <w:rPr>
                <w:rFonts w:ascii="Calibri" w:eastAsia="Calibri" w:hAnsi="Calibri" w:cs="Calibri"/>
                <w:b/>
                <w:bCs/>
                <w:sz w:val="20"/>
                <w:szCs w:val="20"/>
                <w:lang w:eastAsia="et-EE"/>
              </w:rPr>
              <w:t xml:space="preserve">Tõendusmaterjal 4 </w:t>
            </w:r>
          </w:p>
          <w:p w14:paraId="7CE65567" w14:textId="77777777" w:rsidR="00BC593C" w:rsidRPr="00BC593C" w:rsidRDefault="00BC593C" w:rsidP="00BC593C">
            <w:pPr>
              <w:pBdr>
                <w:top w:val="nil"/>
                <w:left w:val="nil"/>
                <w:bottom w:val="nil"/>
                <w:right w:val="nil"/>
                <w:between w:val="nil"/>
              </w:pBdr>
              <w:spacing w:after="0"/>
              <w:rPr>
                <w:rFonts w:ascii="Calibri" w:eastAsia="Calibri" w:hAnsi="Calibri" w:cs="Calibri"/>
                <w:b/>
                <w:bCs/>
                <w:color w:val="000000"/>
                <w:sz w:val="20"/>
                <w:szCs w:val="20"/>
                <w:lang w:eastAsia="et-EE"/>
              </w:rPr>
            </w:pPr>
            <w:r w:rsidRPr="00BC593C">
              <w:rPr>
                <w:rFonts w:ascii="Calibri" w:eastAsia="Calibri" w:hAnsi="Calibri" w:cs="Calibri"/>
                <w:color w:val="000000"/>
                <w:sz w:val="20"/>
                <w:szCs w:val="20"/>
                <w:lang w:eastAsia="et-EE"/>
              </w:rPr>
              <w:t xml:space="preserve">Pikaajaline istuv töö on seotud kroonilise </w:t>
            </w:r>
            <w:r w:rsidRPr="00BC593C">
              <w:rPr>
                <w:rFonts w:ascii="Calibri" w:eastAsia="Calibri" w:hAnsi="Calibri" w:cs="Calibri"/>
                <w:sz w:val="20"/>
                <w:szCs w:val="20"/>
                <w:lang w:eastAsia="et-EE"/>
              </w:rPr>
              <w:t>alaseljavaluga. (Chen jt, 2018) Ebaergonoomiline istumisasend (töö arvutiga) põhjustab lihaspinget kaela-õla ja alaselja piirkondades. (Sarquis jt, 2016)</w:t>
            </w:r>
          </w:p>
          <w:p w14:paraId="2B675E69" w14:textId="77777777" w:rsidR="00BC593C" w:rsidRPr="00BC593C" w:rsidRDefault="00BC593C" w:rsidP="00BC593C">
            <w:pPr>
              <w:pBdr>
                <w:top w:val="nil"/>
                <w:left w:val="nil"/>
                <w:bottom w:val="nil"/>
                <w:right w:val="nil"/>
                <w:between w:val="nil"/>
              </w:pBdr>
              <w:spacing w:after="0"/>
              <w:rPr>
                <w:rFonts w:ascii="Calibri" w:eastAsia="Calibri" w:hAnsi="Calibri" w:cs="Calibri"/>
                <w:lang w:eastAsia="et-EE"/>
              </w:rPr>
            </w:pPr>
          </w:p>
          <w:p w14:paraId="379D9DB7" w14:textId="77777777" w:rsidR="00BC593C" w:rsidRPr="00BC593C" w:rsidRDefault="00BC593C" w:rsidP="00BC593C">
            <w:pPr>
              <w:pBdr>
                <w:top w:val="nil"/>
                <w:left w:val="nil"/>
                <w:bottom w:val="nil"/>
                <w:right w:val="nil"/>
                <w:between w:val="nil"/>
              </w:pBdr>
              <w:spacing w:after="0"/>
              <w:rPr>
                <w:rFonts w:ascii="Calibri" w:eastAsia="Calibri" w:hAnsi="Calibri" w:cs="Calibri"/>
                <w:b/>
                <w:color w:val="000000"/>
                <w:sz w:val="20"/>
                <w:szCs w:val="20"/>
                <w:lang w:eastAsia="et-EE"/>
              </w:rPr>
            </w:pPr>
            <w:r w:rsidRPr="00BC593C">
              <w:rPr>
                <w:rFonts w:ascii="Calibri" w:eastAsia="Calibri" w:hAnsi="Calibri" w:cs="Calibri"/>
                <w:b/>
                <w:color w:val="000000"/>
                <w:sz w:val="20"/>
                <w:szCs w:val="20"/>
                <w:lang w:eastAsia="et-EE"/>
              </w:rPr>
              <w:t>Tõendusmaterjal 5</w:t>
            </w:r>
          </w:p>
          <w:p w14:paraId="34B83878"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 xml:space="preserve">Pikaajaline seismine staatilises asendis on seotud alaseljavalu, jalgade valu, labajala- </w:t>
            </w:r>
            <w:r w:rsidRPr="00BC593C">
              <w:rPr>
                <w:rFonts w:ascii="Calibri" w:eastAsia="Calibri" w:hAnsi="Calibri" w:cs="Calibri"/>
                <w:sz w:val="20"/>
                <w:szCs w:val="20"/>
                <w:lang w:eastAsia="et-EE"/>
              </w:rPr>
              <w:t>ja kanna vaevuste ja väsimusega. (Peereboom jt, 2021) Liigeshaiguste ägenemise põhjusteks tööl on: töötamine püsti asendis, mehaaniline ülekoormus liigesekõhrele, raske füüsiline töö, korduvad stereotüüpilised liigutused. (Birkenfeld, 2008; Milde, 2007)</w:t>
            </w:r>
          </w:p>
          <w:p w14:paraId="1A5B15E8"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sz w:val="20"/>
                <w:szCs w:val="20"/>
                <w:lang w:eastAsia="et-EE"/>
              </w:rPr>
              <w:t>Pikaajalise seismise vältimise motoks on „istu, kui vaja, seisa, kui tahad ja liigu, kui saad”. Isegi 1 m</w:t>
            </w:r>
            <w:r w:rsidRPr="00BC593C">
              <w:rPr>
                <w:rFonts w:ascii="Calibri" w:eastAsia="Calibri" w:hAnsi="Calibri" w:cs="Calibri"/>
                <w:sz w:val="20"/>
                <w:szCs w:val="20"/>
                <w:vertAlign w:val="superscript"/>
                <w:lang w:eastAsia="et-EE"/>
              </w:rPr>
              <w:t>2</w:t>
            </w:r>
            <w:r w:rsidRPr="00BC593C">
              <w:rPr>
                <w:rFonts w:ascii="Calibri" w:eastAsia="Calibri" w:hAnsi="Calibri" w:cs="Calibri"/>
                <w:sz w:val="20"/>
                <w:szCs w:val="20"/>
                <w:lang w:eastAsia="et-EE"/>
              </w:rPr>
              <w:t xml:space="preserve"> piires liikumine ja asendi muutmine on jalgadele ja alaseljale parem, kui püsivalt ühel kohal seismine. Soovitav iga 30 minuti järel teha hetkeline sirutus vm liigutus. Võimalusel töötada 30% seistes, 60% istudes ja 10% liikudes. (Peereboom jt, 2021)</w:t>
            </w:r>
          </w:p>
          <w:p w14:paraId="3364359B" w14:textId="77777777" w:rsidR="00BC593C" w:rsidRPr="00BC593C" w:rsidRDefault="00BC593C" w:rsidP="00BC593C">
            <w:pPr>
              <w:spacing w:after="0"/>
              <w:rPr>
                <w:rFonts w:ascii="Calibri" w:eastAsia="Calibri" w:hAnsi="Calibri" w:cs="Calibri"/>
                <w:b/>
                <w:sz w:val="20"/>
                <w:szCs w:val="20"/>
                <w:lang w:eastAsia="et-EE"/>
              </w:rPr>
            </w:pPr>
          </w:p>
          <w:p w14:paraId="26694A5C"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t>Tõendusmaterjal 6</w:t>
            </w:r>
          </w:p>
          <w:p w14:paraId="3056771A" w14:textId="77777777" w:rsidR="00BC593C" w:rsidRPr="00BC593C" w:rsidRDefault="00BC593C" w:rsidP="00BC593C">
            <w:pPr>
              <w:pBdr>
                <w:top w:val="nil"/>
                <w:left w:val="nil"/>
                <w:bottom w:val="nil"/>
                <w:right w:val="nil"/>
                <w:between w:val="nil"/>
              </w:pBdr>
              <w:spacing w:after="0"/>
              <w:rPr>
                <w:rFonts w:ascii="Calibri" w:eastAsia="Calibri" w:hAnsi="Calibri" w:cs="Calibri"/>
                <w:sz w:val="20"/>
                <w:szCs w:val="20"/>
                <w:lang w:eastAsia="et-EE"/>
              </w:rPr>
            </w:pPr>
            <w:r w:rsidRPr="00BC593C">
              <w:rPr>
                <w:rFonts w:ascii="Calibri" w:eastAsia="Calibri" w:hAnsi="Calibri" w:cs="Calibri"/>
                <w:color w:val="000000"/>
                <w:sz w:val="20"/>
                <w:szCs w:val="20"/>
                <w:lang w:eastAsia="et-EE"/>
              </w:rPr>
              <w:t xml:space="preserve">Psühhosotsiaalsed ohutegurid töökohal mõjutavad luu- ja lihaskonna vaevusi, mistõttu tuleks neid uurida anamneesi võtmisel. </w:t>
            </w:r>
            <w:r w:rsidRPr="00BC593C">
              <w:rPr>
                <w:rFonts w:ascii="Calibri" w:eastAsia="Calibri" w:hAnsi="Calibri" w:cs="Calibri"/>
                <w:sz w:val="20"/>
                <w:szCs w:val="20"/>
                <w:lang w:eastAsia="et-EE"/>
              </w:rPr>
              <w:t>(Roquelaure, 2018; Graveling jt, 2021; Rabago ja Nourani, 2017)</w:t>
            </w:r>
          </w:p>
          <w:p w14:paraId="0023E575" w14:textId="77777777" w:rsidR="00BC593C" w:rsidRPr="00BC593C" w:rsidRDefault="00BC593C" w:rsidP="00BC593C">
            <w:pPr>
              <w:pBdr>
                <w:top w:val="nil"/>
                <w:left w:val="nil"/>
                <w:bottom w:val="nil"/>
                <w:right w:val="nil"/>
                <w:between w:val="nil"/>
              </w:pBdr>
              <w:spacing w:after="0"/>
              <w:rPr>
                <w:rFonts w:ascii="Calibri" w:eastAsia="Calibri" w:hAnsi="Calibri" w:cs="Calibri"/>
                <w:color w:val="B2A1C7"/>
                <w:sz w:val="16"/>
                <w:szCs w:val="16"/>
                <w:lang w:eastAsia="et-EE"/>
              </w:rPr>
            </w:pPr>
            <w:r w:rsidRPr="00BC593C">
              <w:rPr>
                <w:rFonts w:ascii="Calibri" w:eastAsia="Calibri" w:hAnsi="Calibri" w:cs="Calibri"/>
                <w:color w:val="000000"/>
                <w:sz w:val="20"/>
                <w:szCs w:val="20"/>
                <w:lang w:eastAsia="et-EE"/>
              </w:rPr>
              <w:t>Tööstressi põhjuseks on töönõudmiste ja olemasolevate ressursside konflikt (pidev ajasurve, rollikonflikt, töökiusamine, kolleegide/</w:t>
            </w:r>
            <w:r w:rsidRPr="00BC593C">
              <w:rPr>
                <w:rFonts w:ascii="Calibri" w:eastAsia="Calibri" w:hAnsi="Calibri" w:cs="Calibri"/>
                <w:sz w:val="20"/>
                <w:szCs w:val="20"/>
                <w:lang w:eastAsia="et-EE"/>
              </w:rPr>
              <w:t>juhtkonna toetuse puudumine). Stressi füsioloogiline vastus on seotud nelja süsteemse toimemehhanismiga skeleti-lihassüsteemile (Roquelaure, 2018):</w:t>
            </w:r>
            <w:r w:rsidRPr="00BC593C">
              <w:rPr>
                <w:rFonts w:ascii="Calibri" w:eastAsia="Calibri" w:hAnsi="Calibri" w:cs="Calibri"/>
                <w:sz w:val="16"/>
                <w:szCs w:val="16"/>
                <w:lang w:eastAsia="et-EE"/>
              </w:rPr>
              <w:t> </w:t>
            </w:r>
          </w:p>
          <w:p w14:paraId="7C267824"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1. Kesknärvisüsteemi erutus ja retikulaarformatsiooni aktiivsuse tõus, millest tulenevalt suureneb lihastoonus, mis omakorda on võtme-elemendiks lihasjäikuse ja lihaste-kõõluste pinge suurenemisel; </w:t>
            </w:r>
          </w:p>
          <w:p w14:paraId="6ADBF796"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 xml:space="preserve">2. Katehhoolamiinergilise aktiivsuse tõus (vegetatiivse närvisüsteemi vastus – mikrotsirkulatsiooni halvenemine kõõlustes, lihastes); </w:t>
            </w:r>
          </w:p>
          <w:p w14:paraId="13B61D1F"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3. Neerupealise koore aktivatsioon (endokriin-mehhanismide aktiivsuse tõus – vee-mineraalide ainevahetuse häired, tursed põletiku koldes); </w:t>
            </w:r>
          </w:p>
          <w:p w14:paraId="4C87E9D4"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4. Tsütokiinide sekretsiooni suurenemine (immuunsüsteemi aktiveerumisel) – põletiku suurenemine, samuti hipokampuse piirkonna ja serotoniinikeskuste aktiveerumisel depressiooni kujunemine.</w:t>
            </w:r>
          </w:p>
          <w:p w14:paraId="1522535E"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p>
          <w:p w14:paraId="60E4FF75" w14:textId="77777777" w:rsidR="00BC593C" w:rsidRPr="00BC593C" w:rsidRDefault="00BC593C" w:rsidP="00BC593C">
            <w:pPr>
              <w:pBdr>
                <w:top w:val="nil"/>
                <w:left w:val="nil"/>
                <w:bottom w:val="nil"/>
                <w:right w:val="nil"/>
                <w:between w:val="nil"/>
              </w:pBdr>
              <w:spacing w:after="0"/>
              <w:rPr>
                <w:rFonts w:ascii="Calibri" w:eastAsia="Calibri" w:hAnsi="Calibri" w:cs="Calibri"/>
                <w:b/>
                <w:bCs/>
                <w:color w:val="000000"/>
                <w:sz w:val="20"/>
                <w:szCs w:val="20"/>
                <w:lang w:eastAsia="et-EE"/>
              </w:rPr>
            </w:pPr>
            <w:r w:rsidRPr="00BC593C">
              <w:rPr>
                <w:rFonts w:ascii="Calibri" w:eastAsia="Calibri" w:hAnsi="Calibri" w:cs="Calibri"/>
                <w:b/>
                <w:bCs/>
                <w:color w:val="000000"/>
                <w:sz w:val="20"/>
                <w:szCs w:val="20"/>
                <w:lang w:eastAsia="et-EE"/>
              </w:rPr>
              <w:t xml:space="preserve">Tõendusmaterjal 7 </w:t>
            </w:r>
          </w:p>
          <w:p w14:paraId="4C292231" w14:textId="77777777" w:rsidR="00BC593C" w:rsidRPr="00BC593C" w:rsidRDefault="00BC593C" w:rsidP="00BC593C">
            <w:pPr>
              <w:spacing w:after="0"/>
              <w:rPr>
                <w:rFonts w:ascii="Calibri" w:eastAsia="Calibri" w:hAnsi="Calibri" w:cs="Calibri"/>
                <w:color w:val="B2A1C7"/>
                <w:sz w:val="16"/>
                <w:szCs w:val="16"/>
                <w:lang w:eastAsia="et-EE"/>
              </w:rPr>
            </w:pPr>
            <w:r w:rsidRPr="00BC593C">
              <w:rPr>
                <w:rFonts w:ascii="Calibri" w:eastAsia="Calibri" w:hAnsi="Calibri" w:cs="Calibri"/>
                <w:sz w:val="20"/>
                <w:szCs w:val="20"/>
                <w:lang w:eastAsia="et-EE"/>
              </w:rPr>
              <w:t xml:space="preserve">Vibratsiooni tekitavate töövahendite kasutamine võib tingida nn vibratsioonisündroomi kujunemise (HAVS, </w:t>
            </w:r>
            <w:r w:rsidRPr="00BC593C">
              <w:rPr>
                <w:rFonts w:ascii="Calibri" w:eastAsia="Calibri" w:hAnsi="Calibri" w:cs="Calibri"/>
                <w:i/>
                <w:sz w:val="20"/>
                <w:szCs w:val="20"/>
                <w:lang w:eastAsia="et-EE"/>
              </w:rPr>
              <w:t>Hand Arm Vibration Syndrome</w:t>
            </w:r>
            <w:r w:rsidRPr="00BC593C">
              <w:rPr>
                <w:rFonts w:ascii="Calibri" w:eastAsia="Calibri" w:hAnsi="Calibri" w:cs="Calibri"/>
                <w:sz w:val="20"/>
                <w:szCs w:val="20"/>
                <w:lang w:eastAsia="et-EE"/>
              </w:rPr>
              <w:t>), s.o. pehmete kudede, sh kõõlused, veresooned, ja luude ning liigeste kahjustuse. (Cuccurullo, 2020; Milde, 2007; European Commission, 2009; Töökeskkonna vibratsiooni määrus, 2018)</w:t>
            </w:r>
          </w:p>
          <w:p w14:paraId="611180D9"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sz w:val="20"/>
                <w:szCs w:val="20"/>
                <w:lang w:eastAsia="et-EE"/>
              </w:rPr>
              <w:t xml:space="preserve">Üldvibratsiooni kahjustav mõju veresoontele ja perifeersele närvisüsteemile soodustab liiges-lihasvalusid. </w:t>
            </w:r>
            <w:r w:rsidRPr="00BC593C">
              <w:rPr>
                <w:rFonts w:ascii="Calibri" w:eastAsia="Calibri" w:hAnsi="Calibri" w:cs="Calibri"/>
                <w:color w:val="000000"/>
                <w:sz w:val="20"/>
                <w:szCs w:val="20"/>
                <w:lang w:eastAsia="et-EE"/>
              </w:rPr>
              <w:t>(Milde, 2007)</w:t>
            </w:r>
            <w:r w:rsidRPr="00BC593C">
              <w:rPr>
                <w:rFonts w:ascii="Calibri" w:eastAsia="Calibri" w:hAnsi="Calibri" w:cs="Calibri"/>
                <w:color w:val="000000"/>
                <w:sz w:val="16"/>
                <w:szCs w:val="16"/>
                <w:lang w:eastAsia="et-EE"/>
              </w:rPr>
              <w:t xml:space="preserve"> </w:t>
            </w:r>
            <w:r w:rsidRPr="00BC593C">
              <w:rPr>
                <w:rFonts w:ascii="Calibri" w:eastAsia="Calibri" w:hAnsi="Calibri" w:cs="Calibri"/>
                <w:sz w:val="20"/>
                <w:szCs w:val="20"/>
                <w:lang w:eastAsia="et-EE"/>
              </w:rPr>
              <w:t xml:space="preserve">Samuti kaela, alaselja ja </w:t>
            </w:r>
            <w:r w:rsidRPr="00BC593C">
              <w:rPr>
                <w:rFonts w:ascii="Calibri" w:eastAsia="Calibri" w:hAnsi="Calibri" w:cs="Calibri"/>
                <w:i/>
                <w:sz w:val="20"/>
                <w:szCs w:val="20"/>
                <w:lang w:eastAsia="et-EE"/>
              </w:rPr>
              <w:t>n. ischiadicus’e</w:t>
            </w:r>
            <w:r w:rsidRPr="00BC593C">
              <w:rPr>
                <w:rFonts w:ascii="Calibri" w:eastAsia="Calibri" w:hAnsi="Calibri" w:cs="Calibri"/>
                <w:sz w:val="20"/>
                <w:szCs w:val="20"/>
                <w:lang w:eastAsia="et-EE"/>
              </w:rPr>
              <w:t xml:space="preserve"> valu riski. (Burström jt, 2015)</w:t>
            </w:r>
          </w:p>
          <w:p w14:paraId="7788F6DF"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Töötamine jalgadel (pikaajaline seismine) ja lampjalgsus võivad põhjustada alaseljavalu. (Almutairi jt, 2021)</w:t>
            </w:r>
          </w:p>
          <w:p w14:paraId="5C73B462"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Ülekaalu ja seljavalu vahel (s.h osteoartoosi) on leitud põhjuslik seos. (Birkenfeld, 2008; Elgaeva jt, 2020; McBride jt, 2014)</w:t>
            </w:r>
          </w:p>
          <w:p w14:paraId="5DDBF8AE"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Madal õhutemperatuur ja kõrge õhuniiskus (nt töötamine väliskeskkonnas) süvendab skeletilihaste vaevusi. (Birkenfeld, 2008; Telfer ja Obradovich, 2017)</w:t>
            </w:r>
          </w:p>
          <w:p w14:paraId="5AE00653" w14:textId="77777777" w:rsidR="00BC593C" w:rsidRPr="00BC593C" w:rsidRDefault="00BC593C" w:rsidP="00BC593C">
            <w:pPr>
              <w:pBdr>
                <w:top w:val="nil"/>
                <w:left w:val="nil"/>
                <w:bottom w:val="nil"/>
                <w:right w:val="nil"/>
                <w:between w:val="nil"/>
              </w:pBdr>
              <w:spacing w:after="0"/>
              <w:rPr>
                <w:rFonts w:ascii="Calibri" w:eastAsia="Calibri" w:hAnsi="Calibri" w:cs="Calibri"/>
                <w:color w:val="000000"/>
                <w:sz w:val="20"/>
                <w:szCs w:val="20"/>
                <w:lang w:eastAsia="et-EE"/>
              </w:rPr>
            </w:pPr>
            <w:r w:rsidRPr="00BC593C">
              <w:rPr>
                <w:rFonts w:ascii="Calibri" w:eastAsia="Calibri" w:hAnsi="Calibri" w:cs="Calibri"/>
                <w:color w:val="000000"/>
                <w:sz w:val="20"/>
                <w:szCs w:val="20"/>
                <w:lang w:eastAsia="et-EE"/>
              </w:rPr>
              <w:t>Madal temperatuur võib provotseerida vasospasmi teket sõrmedel. Labakäeliigeste polüartroosi haigetel ägeneb liigesvalu külma vee vm jahedaga kokkupuutel. (Birkenfeld, 2008) Pidev kokkupuude ekstreemselt madalate temperatuuridega (nt töötamine külmkambris) suurendab oluliselt skeleti-lihasvaevusi. (Ghani jt, 2020)</w:t>
            </w:r>
          </w:p>
          <w:p w14:paraId="5F5F7332" w14:textId="77777777" w:rsidR="00BC593C" w:rsidRPr="00BC593C" w:rsidRDefault="00BC593C" w:rsidP="00BC593C">
            <w:pPr>
              <w:pBdr>
                <w:top w:val="nil"/>
                <w:left w:val="nil"/>
                <w:bottom w:val="nil"/>
                <w:right w:val="nil"/>
                <w:between w:val="nil"/>
              </w:pBd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Psühhoemotsionaalne stress suurendab lihaste ülekoormuse tekke riski. (Roquelaure, 2018; Bernal jt, 2014) Psühhosotsiaalsed tegurid töökohal suurendavad luu-lihaskonna vaevuste riski mistõttu kroonilise alaseljavaluga patsiendi anamneesi võtmisel võib kasutada emotsionaalse enesetunde hindamise küsimustikku EEK-2. (Ravijuhendite Nõukoda, 2019)</w:t>
            </w:r>
          </w:p>
          <w:p w14:paraId="6BD32538" w14:textId="77777777" w:rsidR="00BC593C" w:rsidRPr="00BC593C" w:rsidRDefault="00BC593C" w:rsidP="00BC593C">
            <w:pPr>
              <w:pBdr>
                <w:top w:val="nil"/>
                <w:left w:val="nil"/>
                <w:bottom w:val="nil"/>
                <w:right w:val="nil"/>
                <w:between w:val="nil"/>
              </w:pBdr>
              <w:spacing w:after="0"/>
              <w:rPr>
                <w:rFonts w:ascii="Calibri" w:eastAsia="Calibri" w:hAnsi="Calibri" w:cs="Calibri"/>
                <w:sz w:val="20"/>
                <w:szCs w:val="20"/>
                <w:lang w:eastAsia="et-EE"/>
              </w:rPr>
            </w:pPr>
          </w:p>
          <w:p w14:paraId="1E47D04E" w14:textId="77777777" w:rsidR="00BC593C" w:rsidRPr="00BC593C" w:rsidRDefault="00BC593C" w:rsidP="00BC593C">
            <w:pPr>
              <w:spacing w:after="0"/>
              <w:rPr>
                <w:rFonts w:ascii="Calibri" w:eastAsia="Calibri" w:hAnsi="Calibri" w:cs="Calibri"/>
                <w:b/>
                <w:sz w:val="20"/>
                <w:szCs w:val="20"/>
                <w:lang w:eastAsia="et-EE"/>
              </w:rPr>
            </w:pPr>
            <w:r w:rsidRPr="00BC593C">
              <w:rPr>
                <w:rFonts w:ascii="Calibri" w:eastAsia="Calibri" w:hAnsi="Calibri" w:cs="Calibri"/>
                <w:b/>
                <w:sz w:val="20"/>
                <w:szCs w:val="20"/>
                <w:lang w:eastAsia="et-EE"/>
              </w:rPr>
              <w:t>Tõendusmaterjal 8</w:t>
            </w:r>
          </w:p>
          <w:p w14:paraId="440EF6A9" w14:textId="77777777" w:rsidR="00BC593C" w:rsidRPr="00BC593C" w:rsidRDefault="00BC593C" w:rsidP="00BC593C">
            <w:pPr>
              <w:spacing w:after="0"/>
              <w:rPr>
                <w:rFonts w:ascii="Calibri" w:eastAsia="Times New Roman" w:hAnsi="Calibri" w:cs="Calibri"/>
                <w:sz w:val="20"/>
                <w:szCs w:val="20"/>
                <w:lang w:eastAsia="et-EE"/>
              </w:rPr>
            </w:pPr>
            <w:r w:rsidRPr="00BC593C">
              <w:rPr>
                <w:rFonts w:ascii="Calibri" w:eastAsia="Times New Roman" w:hAnsi="Calibri" w:cs="Calibri"/>
                <w:sz w:val="20"/>
                <w:szCs w:val="20"/>
                <w:lang w:eastAsia="et-EE"/>
              </w:rPr>
              <w:t>Vältida tuleks ühe koha peal seismist &gt;1 tundi järjest või &gt;4 tundi päevas.</w:t>
            </w:r>
          </w:p>
          <w:p w14:paraId="0D197F53" w14:textId="77777777" w:rsidR="00BC593C" w:rsidRPr="00BC593C" w:rsidRDefault="00BC593C" w:rsidP="00BC593C">
            <w:pPr>
              <w:spacing w:after="0"/>
              <w:rPr>
                <w:rFonts w:ascii="Calibri" w:eastAsia="Times New Roman" w:hAnsi="Calibri" w:cs="Calibri"/>
                <w:sz w:val="20"/>
                <w:szCs w:val="20"/>
                <w:lang w:eastAsia="et-EE"/>
              </w:rPr>
            </w:pPr>
            <w:r w:rsidRPr="00BC593C">
              <w:rPr>
                <w:rFonts w:ascii="Calibri" w:eastAsia="Times New Roman" w:hAnsi="Calibri" w:cs="Calibri"/>
                <w:sz w:val="20"/>
                <w:szCs w:val="20"/>
                <w:lang w:eastAsia="et-EE"/>
              </w:rPr>
              <w:t>Pikaajalise seismise vältimise motoks on „istu, kui vaja, seisa, kui tahad ja liigu, kui saad”. Isegi 1 m</w:t>
            </w:r>
            <w:r w:rsidRPr="00BC593C">
              <w:rPr>
                <w:rFonts w:ascii="Calibri" w:eastAsia="Times New Roman" w:hAnsi="Calibri" w:cs="Calibri"/>
                <w:sz w:val="20"/>
                <w:szCs w:val="20"/>
                <w:vertAlign w:val="superscript"/>
                <w:lang w:eastAsia="et-EE"/>
              </w:rPr>
              <w:t>2</w:t>
            </w:r>
            <w:r w:rsidRPr="00BC593C">
              <w:rPr>
                <w:rFonts w:ascii="Calibri" w:eastAsia="Times New Roman" w:hAnsi="Calibri" w:cs="Calibri"/>
                <w:sz w:val="20"/>
                <w:szCs w:val="20"/>
                <w:lang w:eastAsia="et-EE"/>
              </w:rPr>
              <w:t xml:space="preserve"> piires liikumine ja asendi muutmine on jalgadele ja alaseljale parem, kui püsivalt ühel kohal seismine. Soovitav on iga 30 minuti järel teha hetkeline sirutus vm liigutus. Võimalusel tuleks töötada 30% seistes, 60% istudes ja 10% liikudes. (Peereboom jt, 2021)</w:t>
            </w:r>
            <w:r w:rsidRPr="00BC593C">
              <w:rPr>
                <w:rFonts w:ascii="Calibri" w:eastAsia="Times New Roman" w:hAnsi="Calibri" w:cs="Calibri"/>
                <w:sz w:val="20"/>
                <w:szCs w:val="20"/>
                <w:lang w:eastAsia="et-EE"/>
              </w:rPr>
              <w:tab/>
            </w:r>
          </w:p>
          <w:p w14:paraId="26364309" w14:textId="77777777" w:rsidR="00BC593C" w:rsidRPr="00BC593C" w:rsidRDefault="00BC593C" w:rsidP="00BC593C">
            <w:pPr>
              <w:spacing w:after="0"/>
              <w:rPr>
                <w:rFonts w:ascii="Calibri" w:eastAsia="Times New Roman" w:hAnsi="Calibri" w:cs="Calibri"/>
                <w:sz w:val="20"/>
                <w:szCs w:val="20"/>
                <w:lang w:eastAsia="et-EE"/>
              </w:rPr>
            </w:pPr>
            <w:r w:rsidRPr="00BC593C">
              <w:rPr>
                <w:rFonts w:ascii="Calibri" w:eastAsia="Times New Roman" w:hAnsi="Calibri" w:cs="Calibri"/>
                <w:sz w:val="20"/>
                <w:szCs w:val="20"/>
                <w:shd w:val="clear" w:color="auto" w:fill="FFFFFF"/>
                <w:lang w:eastAsia="et-EE"/>
              </w:rPr>
              <w:t xml:space="preserve">Füüsilise koormuse ja korduvliigutusi nõudvate tegevuste oluline vähendamine on vajalik ainult valude ägedal perioodil. </w:t>
            </w:r>
            <w:r w:rsidRPr="00BC593C">
              <w:rPr>
                <w:rFonts w:ascii="Calibri" w:eastAsia="Times New Roman" w:hAnsi="Calibri" w:cs="Calibri"/>
                <w:sz w:val="20"/>
                <w:szCs w:val="20"/>
                <w:lang w:eastAsia="et-EE"/>
              </w:rPr>
              <w:t>Oluline on igapäevast tegevust mõõdukalt jätkata ja naasta selle juurde nii ruttu kui võimalik. (Metsma jt, 2017; AAHKS, 2021) Tugevale valu piirkonnale rahu andmine on oluline. (Zwolińska jt 2019)</w:t>
            </w:r>
          </w:p>
          <w:p w14:paraId="0AB6665F"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lastRenderedPageBreak/>
              <w:t>Antidepressandid võivad leevendada valu, kuid ilmselt ei paranda funktsionaalset võimekust. Kliinilistes uuringutes on tõestatud tritsükliliste antidepressantide efektiivsus. (Puksa ja Asser, 2005; Vaher ja Sinisalu, 2009, Ravijuhendite Nõukoda, 2019)</w:t>
            </w:r>
          </w:p>
          <w:p w14:paraId="12820389" w14:textId="77777777" w:rsidR="00BC593C" w:rsidRPr="00BC593C" w:rsidRDefault="00BC593C" w:rsidP="00BC593C">
            <w:pPr>
              <w:spacing w:after="0"/>
              <w:rPr>
                <w:rFonts w:ascii="Calibri" w:eastAsia="Calibri" w:hAnsi="Calibri" w:cs="Calibri"/>
                <w:color w:val="B2A1C7"/>
                <w:sz w:val="16"/>
                <w:szCs w:val="16"/>
                <w:lang w:eastAsia="et-EE"/>
              </w:rPr>
            </w:pPr>
            <w:r w:rsidRPr="00BC593C">
              <w:rPr>
                <w:rFonts w:ascii="Calibri" w:eastAsia="Calibri" w:hAnsi="Calibri" w:cs="Calibri"/>
                <w:sz w:val="20"/>
                <w:szCs w:val="20"/>
                <w:lang w:eastAsia="et-EE"/>
              </w:rPr>
              <w:t xml:space="preserve">Vähese tõendusega raviviisid seljavalu korral on epiduraalne kortikosteroidide manustamine, intraartikulaarsed steroidsüstid, lokaalsed fassettblokaadid, </w:t>
            </w:r>
            <w:r w:rsidRPr="00BC593C">
              <w:rPr>
                <w:rFonts w:ascii="Calibri" w:eastAsia="Calibri" w:hAnsi="Calibri" w:cs="Calibri"/>
                <w:i/>
                <w:sz w:val="20"/>
                <w:szCs w:val="20"/>
                <w:lang w:eastAsia="et-EE"/>
              </w:rPr>
              <w:t>trigger</w:t>
            </w:r>
            <w:r w:rsidRPr="00BC593C">
              <w:rPr>
                <w:rFonts w:ascii="Calibri" w:eastAsia="Calibri" w:hAnsi="Calibri" w:cs="Calibri"/>
                <w:sz w:val="20"/>
                <w:szCs w:val="20"/>
                <w:lang w:eastAsia="et-EE"/>
              </w:rPr>
              <w:t>-punkti blokaadid, botuliintoksiinravi, radiofrekventne mõjutamine, diski radiotermiline mõjutamine</w:t>
            </w:r>
            <w:r w:rsidRPr="00BC593C">
              <w:rPr>
                <w:rFonts w:ascii="Calibri" w:eastAsia="Calibri" w:hAnsi="Calibri" w:cs="Calibri"/>
                <w:color w:val="000000"/>
                <w:sz w:val="20"/>
                <w:szCs w:val="20"/>
                <w:lang w:eastAsia="et-EE"/>
              </w:rPr>
              <w:t>. (AAHKS, 2021)</w:t>
            </w:r>
          </w:p>
          <w:p w14:paraId="20CE5B04" w14:textId="77777777" w:rsidR="00BC593C" w:rsidRPr="00BC593C" w:rsidRDefault="00BC593C" w:rsidP="00BC593C">
            <w:pPr>
              <w:spacing w:after="0"/>
              <w:rPr>
                <w:rFonts w:ascii="Calibri" w:eastAsia="Calibri" w:hAnsi="Calibri" w:cs="Calibri"/>
                <w:color w:val="000000"/>
                <w:sz w:val="20"/>
                <w:szCs w:val="20"/>
                <w:lang w:eastAsia="et-EE"/>
              </w:rPr>
            </w:pPr>
            <w:r w:rsidRPr="00BC593C">
              <w:rPr>
                <w:rFonts w:ascii="Calibri" w:eastAsia="Calibri" w:hAnsi="Calibri" w:cs="Calibri"/>
                <w:bCs/>
                <w:sz w:val="20"/>
                <w:szCs w:val="20"/>
                <w:lang w:eastAsia="et-EE"/>
              </w:rPr>
              <w:t>Manuaalteraapia</w:t>
            </w:r>
            <w:r w:rsidRPr="00BC593C">
              <w:rPr>
                <w:rFonts w:ascii="Calibri" w:eastAsia="Calibri" w:hAnsi="Calibri" w:cs="Calibri"/>
                <w:b/>
                <w:sz w:val="20"/>
                <w:szCs w:val="20"/>
                <w:lang w:eastAsia="et-EE"/>
              </w:rPr>
              <w:t xml:space="preserve"> </w:t>
            </w:r>
            <w:r w:rsidRPr="00BC593C">
              <w:rPr>
                <w:rFonts w:ascii="Calibri" w:eastAsia="Calibri" w:hAnsi="Calibri" w:cs="Calibri"/>
                <w:sz w:val="20"/>
                <w:szCs w:val="20"/>
                <w:lang w:eastAsia="et-EE"/>
              </w:rPr>
              <w:t xml:space="preserve">tõhusus kroonilise seljavalu korral on sarnane konventsionaalse kliinilise ravi ja valuvaigistitega ning füsioteraapiaga. </w:t>
            </w:r>
            <w:r w:rsidRPr="00BC593C">
              <w:rPr>
                <w:rFonts w:ascii="Calibri" w:eastAsia="Calibri" w:hAnsi="Calibri" w:cs="Calibri"/>
                <w:color w:val="2E2E2E"/>
                <w:sz w:val="20"/>
                <w:szCs w:val="20"/>
                <w:highlight w:val="white"/>
                <w:lang w:eastAsia="et-EE"/>
              </w:rPr>
              <w:t>Manuaalteraapia koos harjutustega on tulemuslikum kui harjutused üksinda. M</w:t>
            </w:r>
            <w:r w:rsidRPr="00BC593C">
              <w:rPr>
                <w:rFonts w:ascii="Calibri" w:eastAsia="Calibri" w:hAnsi="Calibri" w:cs="Calibri"/>
                <w:color w:val="303030"/>
                <w:sz w:val="20"/>
                <w:szCs w:val="20"/>
                <w:lang w:eastAsia="et-EE"/>
              </w:rPr>
              <w:t>anuaalteraapiat tuleb kasutada teiste konservatiivsete ravivõte lisaravina.</w:t>
            </w:r>
            <w:r w:rsidRPr="00BC593C">
              <w:rPr>
                <w:rFonts w:ascii="Calibri" w:eastAsia="Calibri" w:hAnsi="Calibri" w:cs="Calibri"/>
                <w:color w:val="2E2E2E"/>
                <w:sz w:val="20"/>
                <w:szCs w:val="20"/>
                <w:highlight w:val="white"/>
                <w:lang w:eastAsia="et-EE"/>
              </w:rPr>
              <w:t xml:space="preserve"> </w:t>
            </w:r>
            <w:r w:rsidRPr="00BC593C">
              <w:rPr>
                <w:rFonts w:ascii="Calibri" w:eastAsia="Calibri" w:hAnsi="Calibri" w:cs="Calibri"/>
                <w:color w:val="000000"/>
                <w:sz w:val="20"/>
                <w:szCs w:val="20"/>
                <w:highlight w:val="white"/>
                <w:lang w:eastAsia="et-EE"/>
              </w:rPr>
              <w:t xml:space="preserve">(Lin jt, 2020; Pehlivan ja Karadakovan, 2019; </w:t>
            </w:r>
            <w:r w:rsidRPr="00BC593C">
              <w:rPr>
                <w:rFonts w:ascii="Calibri" w:eastAsia="Calibri" w:hAnsi="Calibri" w:cs="Calibri"/>
                <w:color w:val="000000"/>
                <w:sz w:val="20"/>
                <w:szCs w:val="20"/>
                <w:lang w:eastAsia="et-EE"/>
              </w:rPr>
              <w:t>AAHKS 2021)</w:t>
            </w:r>
          </w:p>
          <w:p w14:paraId="27865D6E"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color w:val="2E2E2E"/>
                <w:sz w:val="20"/>
                <w:szCs w:val="20"/>
                <w:highlight w:val="white"/>
                <w:lang w:eastAsia="et-EE"/>
              </w:rPr>
              <w:t>Füsioterapeudi poolt juhendatud venitusharjutused ja jooga venitused aitavad kaasa skeleti-lihasvaevuste vähendamiseks (isegi töökoha ergonoomikat muutmata). Venitusharjutused ja jooga</w:t>
            </w:r>
            <w:r w:rsidRPr="00BC593C">
              <w:rPr>
                <w:rFonts w:ascii="Calibri" w:eastAsia="Calibri" w:hAnsi="Calibri" w:cs="Calibri"/>
                <w:color w:val="2E2E2E"/>
                <w:sz w:val="20"/>
                <w:szCs w:val="20"/>
                <w:lang w:eastAsia="et-EE"/>
              </w:rPr>
              <w:t xml:space="preserve"> sekkumismeetodi tulemustes ei leitud olulist erinevust, mõlemad on sama </w:t>
            </w:r>
            <w:r w:rsidRPr="00BC593C">
              <w:rPr>
                <w:rFonts w:ascii="Calibri" w:eastAsia="Calibri" w:hAnsi="Calibri" w:cs="Calibri"/>
                <w:color w:val="000000"/>
                <w:sz w:val="20"/>
                <w:szCs w:val="20"/>
                <w:lang w:eastAsia="et-EE"/>
              </w:rPr>
              <w:t>efektiivsed. (Hoe jt, 2012)</w:t>
            </w:r>
            <w:r w:rsidRPr="00BC593C">
              <w:rPr>
                <w:rFonts w:ascii="Calibri" w:eastAsia="Calibri" w:hAnsi="Calibri" w:cs="Calibri"/>
                <w:color w:val="000000"/>
                <w:sz w:val="16"/>
                <w:szCs w:val="16"/>
                <w:lang w:eastAsia="et-EE"/>
              </w:rPr>
              <w:t xml:space="preserve"> </w:t>
            </w:r>
            <w:r w:rsidRPr="00BC593C">
              <w:rPr>
                <w:rFonts w:ascii="Calibri" w:eastAsia="Calibri" w:hAnsi="Calibri" w:cs="Calibri"/>
                <w:sz w:val="20"/>
                <w:szCs w:val="20"/>
                <w:lang w:eastAsia="et-EE"/>
              </w:rPr>
              <w:t>Massaažil on lühiajaline valuvaigistav ja lihase funktsiooni parandav toime. Bervoets jt süstemaatilises ülevaates leiti, et õlavöötme vaevuste ja põlveliigeste osteoartroosi korral on palude uuringute andmetel valu vähenemine ja funktsiooni paranemine statistiliselt oluline võrreldes 0-sekkumisega; kaela- ja seljaprobleemidele lahendamise tõendatus ei ole piisav.</w:t>
            </w:r>
            <w:r w:rsidRPr="00BC593C">
              <w:rPr>
                <w:rFonts w:ascii="Calibri" w:eastAsia="Calibri" w:hAnsi="Calibri" w:cs="Calibri"/>
                <w:color w:val="000000"/>
                <w:sz w:val="20"/>
                <w:szCs w:val="20"/>
                <w:lang w:eastAsia="et-EE"/>
              </w:rPr>
              <w:t xml:space="preserve"> (Vaher ja Sinisalu, 2010; Bervoets ja Luijsterburg 2015)</w:t>
            </w:r>
            <w:r w:rsidRPr="00BC593C">
              <w:rPr>
                <w:rFonts w:ascii="Calibri" w:eastAsia="Calibri" w:hAnsi="Calibri" w:cs="Calibri"/>
                <w:sz w:val="20"/>
                <w:szCs w:val="20"/>
                <w:lang w:eastAsia="et-EE"/>
              </w:rPr>
              <w:t xml:space="preserve"> </w:t>
            </w:r>
            <w:r w:rsidRPr="00BC593C">
              <w:rPr>
                <w:rFonts w:ascii="Calibri" w:eastAsia="Calibri" w:hAnsi="Calibri" w:cs="Calibri"/>
                <w:color w:val="2E2E2E"/>
                <w:sz w:val="20"/>
                <w:szCs w:val="20"/>
                <w:lang w:eastAsia="et-EE"/>
              </w:rPr>
              <w:t xml:space="preserve">On ka hinnatud, et regulaarne massaaž (1x nädalas 1h kogu kehale või 6 sessiooni 3 nädala jooksul) aitab vähendada lihaspingeid (nt kaelavalu) ja parandab liigese liikuvust (nt põlvevalu). </w:t>
            </w:r>
            <w:r w:rsidRPr="00BC593C">
              <w:rPr>
                <w:rFonts w:ascii="Calibri" w:eastAsia="Calibri" w:hAnsi="Calibri" w:cs="Calibri"/>
                <w:color w:val="000000"/>
                <w:sz w:val="20"/>
                <w:szCs w:val="20"/>
                <w:lang w:eastAsia="et-EE"/>
              </w:rPr>
              <w:t xml:space="preserve">(Vaher ja Sinisalu, 2010; </w:t>
            </w:r>
            <w:r w:rsidRPr="00BC593C">
              <w:rPr>
                <w:rFonts w:ascii="Calibri" w:eastAsia="Calibri" w:hAnsi="Calibri" w:cs="Calibri"/>
                <w:sz w:val="20"/>
                <w:szCs w:val="20"/>
                <w:lang w:eastAsia="et-EE"/>
              </w:rPr>
              <w:t>Penny jt, 2013; AAHKS, 2021)</w:t>
            </w:r>
          </w:p>
          <w:p w14:paraId="68BB088B"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lang w:eastAsia="et-EE"/>
              </w:rPr>
              <w:t>Akupunktuuri rakendamisel üksinda on vaid lühiajaline mõju. (AAOS, 2021)</w:t>
            </w:r>
          </w:p>
          <w:p w14:paraId="6A43B68D" w14:textId="77777777" w:rsidR="00BC593C" w:rsidRPr="00BC593C" w:rsidRDefault="00BC593C" w:rsidP="00BC593C">
            <w:pPr>
              <w:spacing w:after="0"/>
              <w:rPr>
                <w:rFonts w:ascii="Calibri" w:eastAsia="Calibri" w:hAnsi="Calibri" w:cs="Calibri"/>
                <w:color w:val="B2A1C7"/>
                <w:sz w:val="20"/>
                <w:szCs w:val="20"/>
                <w:lang w:eastAsia="et-EE"/>
              </w:rPr>
            </w:pPr>
            <w:r w:rsidRPr="00BC593C">
              <w:rPr>
                <w:rFonts w:ascii="Calibri" w:eastAsia="Calibri" w:hAnsi="Calibri" w:cs="Calibri"/>
                <w:sz w:val="20"/>
                <w:szCs w:val="20"/>
                <w:lang w:eastAsia="et-EE"/>
              </w:rPr>
              <w:t xml:space="preserve">Transkutaanne elektriline närvistimulatsioon (TENS) ei ole tõhusam kui platseebo. Laserteraapial ei ole kliiniliselt olulist kasulikku efekti pikaajalise või kroonilise seljavalu korral. </w:t>
            </w:r>
          </w:p>
          <w:p w14:paraId="42BF3B4E" w14:textId="77777777" w:rsidR="00BC593C" w:rsidRPr="00BC593C" w:rsidRDefault="00BC593C" w:rsidP="00BC593C">
            <w:pPr>
              <w:spacing w:after="0"/>
              <w:rPr>
                <w:rFonts w:ascii="Calibri" w:eastAsia="Times New Roman" w:hAnsi="Calibri" w:cs="Calibri"/>
                <w:color w:val="B2A1C7"/>
                <w:sz w:val="16"/>
                <w:szCs w:val="16"/>
                <w:lang w:eastAsia="et-EE"/>
              </w:rPr>
            </w:pPr>
            <w:r w:rsidRPr="00BC593C">
              <w:rPr>
                <w:rFonts w:ascii="Calibri" w:eastAsia="Times New Roman" w:hAnsi="Calibri" w:cs="Calibri"/>
                <w:color w:val="000000"/>
                <w:sz w:val="20"/>
                <w:szCs w:val="20"/>
                <w:highlight w:val="white"/>
                <w:lang w:eastAsia="et-EE"/>
              </w:rPr>
              <w:t>Ülekaalulistel või rasvunud osteoartriidi ja karpaaltunneli sündroomiga patsientidele on vaja soovitada kaalu langetamist.</w:t>
            </w:r>
            <w:r w:rsidRPr="00BC593C">
              <w:rPr>
                <w:rFonts w:ascii="Calibri" w:eastAsia="Times New Roman" w:hAnsi="Calibri" w:cs="Calibri"/>
                <w:color w:val="FF0000"/>
                <w:sz w:val="20"/>
                <w:szCs w:val="20"/>
                <w:highlight w:val="white"/>
                <w:lang w:eastAsia="et-EE"/>
              </w:rPr>
              <w:t xml:space="preserve"> </w:t>
            </w:r>
            <w:r w:rsidRPr="00BC593C">
              <w:rPr>
                <w:rFonts w:ascii="Calibri" w:eastAsia="Times New Roman" w:hAnsi="Calibri" w:cs="Calibri"/>
                <w:color w:val="2E2E2E"/>
                <w:sz w:val="20"/>
                <w:szCs w:val="20"/>
                <w:highlight w:val="white"/>
                <w:lang w:eastAsia="et-EE"/>
              </w:rPr>
              <w:t xml:space="preserve">Oluline on patsiendi teadlikkuse tõstmine kehakaalu langetamise ja aktiivse liikumise vajalikkuse </w:t>
            </w:r>
            <w:r w:rsidRPr="00BC593C">
              <w:rPr>
                <w:rFonts w:ascii="Calibri" w:eastAsia="Times New Roman" w:hAnsi="Calibri" w:cs="Calibri"/>
                <w:color w:val="000000"/>
                <w:sz w:val="20"/>
                <w:szCs w:val="20"/>
                <w:highlight w:val="white"/>
                <w:lang w:eastAsia="et-EE"/>
              </w:rPr>
              <w:t>osas</w:t>
            </w:r>
            <w:r w:rsidRPr="00BC593C">
              <w:rPr>
                <w:rFonts w:ascii="Calibri" w:eastAsia="Times New Roman" w:hAnsi="Calibri" w:cs="Calibri"/>
                <w:color w:val="000000"/>
                <w:sz w:val="20"/>
                <w:szCs w:val="20"/>
                <w:lang w:eastAsia="et-EE"/>
              </w:rPr>
              <w:t>. (Lin jt, 2020; AAHKS, 2021)</w:t>
            </w:r>
          </w:p>
          <w:p w14:paraId="3D52F162" w14:textId="77777777" w:rsidR="00BC593C" w:rsidRPr="00BC593C" w:rsidRDefault="00BC593C" w:rsidP="00BC593C">
            <w:pPr>
              <w:spacing w:after="0"/>
              <w:rPr>
                <w:rFonts w:ascii="Calibri" w:eastAsia="Calibri" w:hAnsi="Calibri" w:cs="Calibri"/>
                <w:sz w:val="20"/>
                <w:szCs w:val="20"/>
                <w:lang w:eastAsia="et-EE"/>
              </w:rPr>
            </w:pPr>
            <w:r w:rsidRPr="00BC593C">
              <w:rPr>
                <w:rFonts w:ascii="Calibri" w:eastAsia="Calibri" w:hAnsi="Calibri" w:cs="Calibri"/>
                <w:sz w:val="20"/>
                <w:szCs w:val="20"/>
                <w:highlight w:val="white"/>
                <w:lang w:eastAsia="et-EE"/>
              </w:rPr>
              <w:t xml:space="preserve">Hüpotüreoos, diabeet, reumatoidartriit jt võivad mõjutada polüneuropaatia teket (s.h </w:t>
            </w:r>
            <w:r w:rsidRPr="00BC593C">
              <w:rPr>
                <w:rFonts w:ascii="Calibri" w:eastAsia="Calibri" w:hAnsi="Calibri" w:cs="Calibri"/>
                <w:i/>
                <w:sz w:val="20"/>
                <w:szCs w:val="20"/>
                <w:highlight w:val="white"/>
                <w:lang w:eastAsia="et-EE"/>
              </w:rPr>
              <w:t>n. medianus</w:t>
            </w:r>
            <w:r w:rsidRPr="00BC593C">
              <w:rPr>
                <w:rFonts w:ascii="Calibri" w:eastAsia="Calibri" w:hAnsi="Calibri" w:cs="Calibri"/>
                <w:sz w:val="20"/>
                <w:szCs w:val="20"/>
                <w:highlight w:val="white"/>
                <w:lang w:eastAsia="et-EE"/>
              </w:rPr>
              <w:t>). Seetõttu tuleb krooniliste haiguste põdejaid nõustada põhihaiguse kontrolli all hoidmise vajalikkuse osas.</w:t>
            </w:r>
          </w:p>
        </w:tc>
      </w:tr>
    </w:tbl>
    <w:p w14:paraId="3AE86594" w14:textId="77777777" w:rsidR="00BC593C" w:rsidRPr="00BC593C" w:rsidRDefault="00BC593C" w:rsidP="00BC593C">
      <w:pPr>
        <w:spacing w:after="0"/>
        <w:rPr>
          <w:rFonts w:ascii="Calibri" w:eastAsia="Calibri" w:hAnsi="Calibri" w:cs="Calibri"/>
          <w:sz w:val="20"/>
          <w:szCs w:val="20"/>
          <w:lang w:eastAsia="et-EE"/>
        </w:rPr>
      </w:pPr>
    </w:p>
    <w:p w14:paraId="008DAC65" w14:textId="77777777" w:rsidR="00BC593C" w:rsidRPr="00BC593C" w:rsidRDefault="00BC593C" w:rsidP="00BC593C">
      <w:pPr>
        <w:spacing w:after="0"/>
        <w:rPr>
          <w:rFonts w:ascii="Calibri" w:eastAsia="Calibri" w:hAnsi="Calibri" w:cs="Calibri"/>
          <w:sz w:val="20"/>
          <w:szCs w:val="20"/>
          <w:lang w:eastAsia="et-EE"/>
        </w:rPr>
      </w:pPr>
    </w:p>
    <w:p w14:paraId="561B590F" w14:textId="77777777" w:rsidR="00BC593C" w:rsidRPr="00BC593C" w:rsidRDefault="00BC593C" w:rsidP="00BC593C">
      <w:pPr>
        <w:spacing w:after="0"/>
        <w:rPr>
          <w:rFonts w:ascii="Calibri" w:eastAsia="Calibri" w:hAnsi="Calibri" w:cs="Calibri"/>
          <w:sz w:val="20"/>
          <w:szCs w:val="20"/>
          <w:lang w:eastAsia="et-EE"/>
        </w:rPr>
      </w:pPr>
    </w:p>
    <w:tbl>
      <w:tblPr>
        <w:tblW w:w="11150" w:type="dxa"/>
        <w:tblCellMar>
          <w:top w:w="15" w:type="dxa"/>
          <w:left w:w="15" w:type="dxa"/>
          <w:bottom w:w="15" w:type="dxa"/>
          <w:right w:w="15" w:type="dxa"/>
        </w:tblCellMar>
        <w:tblLook w:val="04A0" w:firstRow="1" w:lastRow="0" w:firstColumn="1" w:lastColumn="0" w:noHBand="0" w:noVBand="1"/>
      </w:tblPr>
      <w:tblGrid>
        <w:gridCol w:w="3140"/>
        <w:gridCol w:w="3510"/>
        <w:gridCol w:w="4500"/>
      </w:tblGrid>
      <w:tr w:rsidR="00BC593C" w:rsidRPr="00BC593C" w14:paraId="467A7930" w14:textId="77777777" w:rsidTr="00BC593C">
        <w:trPr>
          <w:trHeight w:val="20"/>
        </w:trPr>
        <w:tc>
          <w:tcPr>
            <w:tcW w:w="3140"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hideMark/>
          </w:tcPr>
          <w:p w14:paraId="36764A0A" w14:textId="77777777" w:rsidR="00BC593C" w:rsidRPr="00BC593C" w:rsidRDefault="00BC593C" w:rsidP="00BC593C">
            <w:pPr>
              <w:spacing w:after="0"/>
              <w:rPr>
                <w:rFonts w:ascii="Calibri" w:eastAsia="Times New Roman" w:hAnsi="Calibri" w:cs="Calibri"/>
                <w:lang w:val="en-US"/>
              </w:rPr>
            </w:pPr>
            <w:r w:rsidRPr="00BC593C">
              <w:rPr>
                <w:rFonts w:ascii="Calibri" w:eastAsia="Times New Roman" w:hAnsi="Calibri" w:cs="Calibri"/>
                <w:b/>
                <w:bCs/>
                <w:color w:val="000000"/>
                <w:lang w:val="en-US"/>
              </w:rPr>
              <w:t xml:space="preserve">Tee </w:t>
            </w:r>
            <w:proofErr w:type="spellStart"/>
            <w:r w:rsidRPr="00BC593C">
              <w:rPr>
                <w:rFonts w:ascii="Calibri" w:eastAsia="Times New Roman" w:hAnsi="Calibri" w:cs="Calibri"/>
                <w:b/>
                <w:bCs/>
                <w:color w:val="000000"/>
                <w:lang w:val="en-US"/>
              </w:rPr>
              <w:t>kindlasti</w:t>
            </w:r>
            <w:proofErr w:type="spellEnd"/>
          </w:p>
        </w:tc>
        <w:tc>
          <w:tcPr>
            <w:tcW w:w="3510"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hideMark/>
          </w:tcPr>
          <w:p w14:paraId="73033BFE" w14:textId="77777777" w:rsidR="00BC593C" w:rsidRPr="00BC593C" w:rsidRDefault="00BC593C" w:rsidP="00BC593C">
            <w:pPr>
              <w:spacing w:after="0"/>
              <w:rPr>
                <w:rFonts w:ascii="Calibri" w:eastAsia="Times New Roman" w:hAnsi="Calibri" w:cs="Calibri"/>
                <w:lang w:val="en-US"/>
              </w:rPr>
            </w:pPr>
            <w:r w:rsidRPr="00BC593C">
              <w:rPr>
                <w:rFonts w:ascii="Calibri" w:eastAsia="Times New Roman" w:hAnsi="Calibri" w:cs="Calibri"/>
                <w:b/>
                <w:bCs/>
                <w:color w:val="000000"/>
                <w:lang w:val="en-US"/>
              </w:rPr>
              <w:t xml:space="preserve">Tee </w:t>
            </w:r>
            <w:proofErr w:type="spellStart"/>
            <w:r w:rsidRPr="00BC593C">
              <w:rPr>
                <w:rFonts w:ascii="Calibri" w:eastAsia="Times New Roman" w:hAnsi="Calibri" w:cs="Calibri"/>
                <w:b/>
                <w:bCs/>
                <w:color w:val="000000"/>
                <w:lang w:val="en-US"/>
              </w:rPr>
              <w:t>vaevuste</w:t>
            </w:r>
            <w:proofErr w:type="spellEnd"/>
            <w:r w:rsidRPr="00BC593C">
              <w:rPr>
                <w:rFonts w:ascii="Calibri" w:eastAsia="Times New Roman" w:hAnsi="Calibri" w:cs="Calibri"/>
                <w:b/>
                <w:bCs/>
                <w:color w:val="000000"/>
                <w:lang w:val="en-US"/>
              </w:rPr>
              <w:t xml:space="preserve"> </w:t>
            </w:r>
            <w:proofErr w:type="spellStart"/>
            <w:r w:rsidRPr="00BC593C">
              <w:rPr>
                <w:rFonts w:ascii="Calibri" w:eastAsia="Times New Roman" w:hAnsi="Calibri" w:cs="Calibri"/>
                <w:b/>
                <w:bCs/>
                <w:color w:val="000000"/>
                <w:lang w:val="en-US"/>
              </w:rPr>
              <w:t>korral</w:t>
            </w:r>
            <w:proofErr w:type="spellEnd"/>
          </w:p>
        </w:tc>
        <w:tc>
          <w:tcPr>
            <w:tcW w:w="4500" w:type="dxa"/>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hideMark/>
          </w:tcPr>
          <w:p w14:paraId="5E2181B9" w14:textId="77777777" w:rsidR="00BC593C" w:rsidRPr="00BC593C" w:rsidRDefault="00BC593C" w:rsidP="00BC593C">
            <w:pPr>
              <w:spacing w:after="0"/>
              <w:rPr>
                <w:rFonts w:ascii="Calibri" w:eastAsia="Times New Roman" w:hAnsi="Calibri" w:cs="Calibri"/>
                <w:lang w:val="en-US"/>
              </w:rPr>
            </w:pPr>
            <w:proofErr w:type="spellStart"/>
            <w:r w:rsidRPr="00BC593C">
              <w:rPr>
                <w:rFonts w:ascii="Calibri" w:eastAsia="Times New Roman" w:hAnsi="Calibri" w:cs="Calibri"/>
                <w:b/>
                <w:bCs/>
                <w:color w:val="000000"/>
                <w:lang w:val="en-US"/>
              </w:rPr>
              <w:t>Täiendavad</w:t>
            </w:r>
            <w:proofErr w:type="spellEnd"/>
            <w:r w:rsidRPr="00BC593C">
              <w:rPr>
                <w:rFonts w:ascii="Calibri" w:eastAsia="Times New Roman" w:hAnsi="Calibri" w:cs="Calibri"/>
                <w:b/>
                <w:bCs/>
                <w:color w:val="000000"/>
                <w:lang w:val="en-US"/>
              </w:rPr>
              <w:t xml:space="preserve"> </w:t>
            </w:r>
            <w:proofErr w:type="spellStart"/>
            <w:r w:rsidRPr="00BC593C">
              <w:rPr>
                <w:rFonts w:ascii="Calibri" w:eastAsia="Times New Roman" w:hAnsi="Calibri" w:cs="Calibri"/>
                <w:b/>
                <w:bCs/>
                <w:color w:val="000000"/>
                <w:lang w:val="en-US"/>
              </w:rPr>
              <w:t>uuringud</w:t>
            </w:r>
            <w:proofErr w:type="spellEnd"/>
          </w:p>
        </w:tc>
      </w:tr>
      <w:tr w:rsidR="00BC593C" w:rsidRPr="00BC593C" w14:paraId="7EF43D65" w14:textId="77777777" w:rsidTr="00346317">
        <w:trPr>
          <w:trHeight w:val="20"/>
        </w:trPr>
        <w:tc>
          <w:tcPr>
            <w:tcW w:w="3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87FE40" w14:textId="77777777" w:rsidR="00BC593C" w:rsidRPr="00BC593C" w:rsidRDefault="00BC593C" w:rsidP="00BC593C">
            <w:pPr>
              <w:numPr>
                <w:ilvl w:val="0"/>
                <w:numId w:val="12"/>
              </w:numPr>
              <w:spacing w:after="0"/>
              <w:contextualSpacing/>
              <w:rPr>
                <w:rFonts w:ascii="Calibri" w:eastAsia="Times New Roman" w:hAnsi="Calibri" w:cs="Calibri"/>
                <w:sz w:val="18"/>
                <w:szCs w:val="18"/>
                <w:lang w:val="en-US"/>
              </w:rPr>
            </w:pPr>
            <w:proofErr w:type="spellStart"/>
            <w:r w:rsidRPr="00BC593C">
              <w:rPr>
                <w:rFonts w:ascii="Calibri" w:eastAsia="Times New Roman" w:hAnsi="Calibri" w:cs="Calibri"/>
                <w:sz w:val="18"/>
                <w:szCs w:val="18"/>
                <w:lang w:val="en-US"/>
              </w:rPr>
              <w:t>dünamomeetria</w:t>
            </w:r>
            <w:proofErr w:type="spellEnd"/>
          </w:p>
          <w:p w14:paraId="7331D8F4" w14:textId="77777777" w:rsidR="00BC593C" w:rsidRPr="00BC593C" w:rsidRDefault="00BC593C" w:rsidP="00BC593C">
            <w:pPr>
              <w:numPr>
                <w:ilvl w:val="0"/>
                <w:numId w:val="12"/>
              </w:numPr>
              <w:spacing w:after="0"/>
              <w:contextualSpacing/>
              <w:rPr>
                <w:rFonts w:ascii="Calibri" w:eastAsia="Times New Roman" w:hAnsi="Calibri" w:cs="Calibri"/>
                <w:sz w:val="18"/>
                <w:szCs w:val="18"/>
                <w:lang w:val="en-US"/>
              </w:rPr>
            </w:pPr>
            <w:proofErr w:type="spellStart"/>
            <w:r w:rsidRPr="00BC593C">
              <w:rPr>
                <w:rFonts w:ascii="Calibri" w:eastAsia="Times New Roman" w:hAnsi="Calibri" w:cs="Calibri"/>
                <w:sz w:val="18"/>
                <w:szCs w:val="18"/>
                <w:lang w:val="en-US"/>
              </w:rPr>
              <w:t>liigeste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liikuvuse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hindamine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kael</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õlad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ülajäsemed</w:t>
            </w:r>
            <w:proofErr w:type="spellEnd"/>
          </w:p>
          <w:p w14:paraId="5A5D0492" w14:textId="77777777" w:rsidR="00BC593C" w:rsidRPr="00BC593C" w:rsidRDefault="00BC593C" w:rsidP="00BC593C">
            <w:pPr>
              <w:numPr>
                <w:ilvl w:val="0"/>
                <w:numId w:val="12"/>
              </w:numPr>
              <w:spacing w:after="0"/>
              <w:contextualSpacing/>
              <w:rPr>
                <w:rFonts w:ascii="Calibri" w:eastAsia="Times New Roman" w:hAnsi="Calibri" w:cs="Calibri"/>
                <w:sz w:val="18"/>
                <w:szCs w:val="18"/>
                <w:lang w:val="en-US"/>
              </w:rPr>
            </w:pPr>
            <w:proofErr w:type="spellStart"/>
            <w:r w:rsidRPr="00BC593C">
              <w:rPr>
                <w:rFonts w:ascii="Calibri" w:eastAsia="Times New Roman" w:hAnsi="Calibri" w:cs="Calibri"/>
                <w:sz w:val="18"/>
                <w:szCs w:val="18"/>
                <w:lang w:val="en-US"/>
              </w:rPr>
              <w:t>vaatlus</w:t>
            </w:r>
            <w:proofErr w:type="spellEnd"/>
          </w:p>
          <w:p w14:paraId="3D853FAA" w14:textId="77777777" w:rsidR="00BC593C" w:rsidRPr="00BC593C" w:rsidRDefault="00BC593C" w:rsidP="00BC593C">
            <w:pPr>
              <w:numPr>
                <w:ilvl w:val="0"/>
                <w:numId w:val="12"/>
              </w:numPr>
              <w:spacing w:after="0"/>
              <w:contextualSpacing/>
              <w:rPr>
                <w:rFonts w:ascii="Calibri" w:eastAsia="Times New Roman" w:hAnsi="Calibri" w:cs="Calibri"/>
                <w:sz w:val="18"/>
                <w:szCs w:val="18"/>
                <w:lang w:val="en-US"/>
              </w:rPr>
            </w:pPr>
            <w:proofErr w:type="spellStart"/>
            <w:r w:rsidRPr="00BC593C">
              <w:rPr>
                <w:rFonts w:ascii="Calibri" w:eastAsia="Times New Roman" w:hAnsi="Calibri" w:cs="Calibri"/>
                <w:sz w:val="18"/>
                <w:szCs w:val="18"/>
                <w:lang w:val="en-US"/>
              </w:rPr>
              <w:t>palpatsioon</w:t>
            </w:r>
            <w:proofErr w:type="spellEnd"/>
          </w:p>
          <w:p w14:paraId="3BE82271" w14:textId="77777777" w:rsidR="00BC593C" w:rsidRPr="00BC593C" w:rsidRDefault="00BC593C" w:rsidP="00BC593C">
            <w:pPr>
              <w:numPr>
                <w:ilvl w:val="0"/>
                <w:numId w:val="12"/>
              </w:numPr>
              <w:spacing w:after="0"/>
              <w:contextualSpacing/>
              <w:rPr>
                <w:rFonts w:ascii="Calibri" w:eastAsia="Times New Roman" w:hAnsi="Calibri" w:cs="Calibri"/>
                <w:sz w:val="18"/>
                <w:szCs w:val="18"/>
                <w:lang w:val="en-US"/>
              </w:rPr>
            </w:pPr>
            <w:proofErr w:type="spellStart"/>
            <w:r w:rsidRPr="00BC593C">
              <w:rPr>
                <w:rFonts w:ascii="Calibri" w:eastAsia="Times New Roman" w:hAnsi="Calibri" w:cs="Calibri"/>
                <w:sz w:val="18"/>
                <w:szCs w:val="18"/>
                <w:lang w:val="en-US"/>
              </w:rPr>
              <w:t>liikuvusulatus</w:t>
            </w:r>
            <w:proofErr w:type="spellEnd"/>
            <w:r w:rsidRPr="00BC593C">
              <w:rPr>
                <w:rFonts w:ascii="Calibri" w:eastAsia="Times New Roman" w:hAnsi="Calibri" w:cs="Calibri"/>
                <w:sz w:val="18"/>
                <w:szCs w:val="18"/>
                <w:lang w:val="en-US"/>
              </w:rPr>
              <w:t xml:space="preserve"> – </w:t>
            </w:r>
            <w:proofErr w:type="spellStart"/>
            <w:r w:rsidRPr="00BC593C">
              <w:rPr>
                <w:rFonts w:ascii="Calibri" w:eastAsia="Times New Roman" w:hAnsi="Calibri" w:cs="Calibri"/>
                <w:sz w:val="18"/>
                <w:szCs w:val="18"/>
                <w:lang w:val="en-US"/>
              </w:rPr>
              <w:t>sõrmede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kaugus</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ettepainutusel</w:t>
            </w:r>
            <w:proofErr w:type="spellEnd"/>
          </w:p>
          <w:p w14:paraId="537E200B" w14:textId="77777777" w:rsidR="00BC593C" w:rsidRPr="00BC593C" w:rsidRDefault="00BC593C" w:rsidP="00BC593C">
            <w:pPr>
              <w:numPr>
                <w:ilvl w:val="0"/>
                <w:numId w:val="12"/>
              </w:numPr>
              <w:spacing w:after="0"/>
              <w:contextualSpacing/>
              <w:rPr>
                <w:rFonts w:ascii="Calibri" w:eastAsia="Times New Roman" w:hAnsi="Calibri" w:cs="Calibri"/>
                <w:sz w:val="18"/>
                <w:szCs w:val="18"/>
                <w:lang w:val="en-US"/>
              </w:rPr>
            </w:pPr>
            <w:proofErr w:type="spellStart"/>
            <w:r w:rsidRPr="00BC593C">
              <w:rPr>
                <w:rFonts w:ascii="Calibri" w:eastAsia="Times New Roman" w:hAnsi="Calibri" w:cs="Calibri"/>
                <w:sz w:val="18"/>
                <w:szCs w:val="18"/>
                <w:lang w:val="en-US"/>
              </w:rPr>
              <w:t>lülisamba</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telg</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loomulikud</w:t>
            </w:r>
            <w:proofErr w:type="spellEnd"/>
            <w:r w:rsidRPr="00BC593C">
              <w:rPr>
                <w:rFonts w:ascii="Calibri" w:eastAsia="Times New Roman" w:hAnsi="Calibri" w:cs="Calibri"/>
                <w:sz w:val="18"/>
                <w:szCs w:val="18"/>
                <w:lang w:val="en-US"/>
              </w:rPr>
              <w:t xml:space="preserve"> ja </w:t>
            </w:r>
            <w:proofErr w:type="spellStart"/>
            <w:r w:rsidRPr="00BC593C">
              <w:rPr>
                <w:rFonts w:ascii="Calibri" w:eastAsia="Times New Roman" w:hAnsi="Calibri" w:cs="Calibri"/>
                <w:sz w:val="18"/>
                <w:szCs w:val="18"/>
                <w:lang w:val="en-US"/>
              </w:rPr>
              <w:t>ebaloomulikud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kõverused</w:t>
            </w:r>
            <w:proofErr w:type="spellEnd"/>
            <w:r w:rsidRPr="00BC593C">
              <w:rPr>
                <w:rFonts w:ascii="Calibri" w:eastAsia="Times New Roman" w:hAnsi="Calibri" w:cs="Calibri"/>
                <w:sz w:val="18"/>
                <w:szCs w:val="18"/>
                <w:lang w:val="en-US"/>
              </w:rPr>
              <w:t>)</w:t>
            </w:r>
          </w:p>
          <w:p w14:paraId="28A01B6B" w14:textId="77777777" w:rsidR="00BC593C" w:rsidRPr="00BC593C" w:rsidRDefault="00BC593C" w:rsidP="00BC593C">
            <w:pPr>
              <w:numPr>
                <w:ilvl w:val="0"/>
                <w:numId w:val="12"/>
              </w:numPr>
              <w:spacing w:after="0"/>
              <w:contextualSpacing/>
              <w:rPr>
                <w:rFonts w:ascii="Calibri" w:eastAsia="Times New Roman" w:hAnsi="Calibri" w:cs="Calibri"/>
                <w:sz w:val="18"/>
                <w:szCs w:val="18"/>
                <w:lang w:val="en-US"/>
              </w:rPr>
            </w:pPr>
            <w:proofErr w:type="spellStart"/>
            <w:r w:rsidRPr="00BC593C">
              <w:rPr>
                <w:rFonts w:ascii="Calibri" w:eastAsia="Times New Roman" w:hAnsi="Calibri" w:cs="Calibri"/>
                <w:sz w:val="18"/>
                <w:szCs w:val="18"/>
                <w:lang w:val="en-US"/>
              </w:rPr>
              <w:t>heaolu</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anamnees</w:t>
            </w:r>
            <w:proofErr w:type="spellEnd"/>
          </w:p>
        </w:tc>
        <w:tc>
          <w:tcPr>
            <w:tcW w:w="35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488E0C"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röntgenülesvõte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probleemsest</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piirkonnast</w:t>
            </w:r>
            <w:proofErr w:type="spellEnd"/>
          </w:p>
          <w:p w14:paraId="777E2258"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põletikumarkerid</w:t>
            </w:r>
            <w:proofErr w:type="spellEnd"/>
            <w:r w:rsidRPr="00BC593C">
              <w:rPr>
                <w:rFonts w:ascii="Calibri" w:eastAsia="Times New Roman" w:hAnsi="Calibri" w:cs="Calibri"/>
                <w:color w:val="000000"/>
                <w:sz w:val="18"/>
                <w:szCs w:val="18"/>
                <w:lang w:val="en-US"/>
              </w:rPr>
              <w:t>: CRV, SR, kt-CRV, CCP IgG, RF</w:t>
            </w:r>
          </w:p>
          <w:p w14:paraId="3CF88ED1"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veresuhkur</w:t>
            </w:r>
            <w:proofErr w:type="spellEnd"/>
            <w:r w:rsidRPr="00BC593C">
              <w:rPr>
                <w:rFonts w:ascii="Calibri" w:eastAsia="Times New Roman" w:hAnsi="Calibri" w:cs="Calibri"/>
                <w:color w:val="000000"/>
                <w:sz w:val="18"/>
                <w:szCs w:val="18"/>
                <w:lang w:val="en-US"/>
              </w:rPr>
              <w:t>, HbA1c</w:t>
            </w:r>
          </w:p>
          <w:p w14:paraId="268BC3B7"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uurea</w:t>
            </w:r>
            <w:proofErr w:type="spellEnd"/>
          </w:p>
          <w:p w14:paraId="5AE00A83"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kusihape</w:t>
            </w:r>
            <w:proofErr w:type="spellEnd"/>
          </w:p>
          <w:p w14:paraId="600024EC"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vitamiin</w:t>
            </w:r>
            <w:proofErr w:type="spellEnd"/>
            <w:r w:rsidRPr="00BC593C">
              <w:rPr>
                <w:rFonts w:ascii="Calibri" w:eastAsia="Times New Roman" w:hAnsi="Calibri" w:cs="Calibri"/>
                <w:color w:val="000000"/>
                <w:sz w:val="18"/>
                <w:szCs w:val="18"/>
                <w:lang w:val="en-US"/>
              </w:rPr>
              <w:t xml:space="preserve"> B12, </w:t>
            </w:r>
            <w:proofErr w:type="spellStart"/>
            <w:r w:rsidRPr="00BC593C">
              <w:rPr>
                <w:rFonts w:ascii="Calibri" w:eastAsia="Times New Roman" w:hAnsi="Calibri" w:cs="Calibri"/>
                <w:color w:val="000000"/>
                <w:sz w:val="18"/>
                <w:szCs w:val="18"/>
                <w:lang w:val="en-US"/>
              </w:rPr>
              <w:t>folaat</w:t>
            </w:r>
            <w:proofErr w:type="spellEnd"/>
          </w:p>
          <w:p w14:paraId="009549B4"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r w:rsidRPr="00BC593C">
              <w:rPr>
                <w:rFonts w:ascii="Calibri" w:eastAsia="Times New Roman" w:hAnsi="Calibri" w:cs="Calibri"/>
                <w:color w:val="000000"/>
                <w:sz w:val="18"/>
                <w:szCs w:val="18"/>
                <w:lang w:val="en-US"/>
              </w:rPr>
              <w:t>D-</w:t>
            </w:r>
            <w:proofErr w:type="spellStart"/>
            <w:r w:rsidRPr="00BC593C">
              <w:rPr>
                <w:rFonts w:ascii="Calibri" w:eastAsia="Times New Roman" w:hAnsi="Calibri" w:cs="Calibri"/>
                <w:color w:val="000000"/>
                <w:sz w:val="18"/>
                <w:szCs w:val="18"/>
                <w:lang w:val="en-US"/>
              </w:rPr>
              <w:t>vitamiin</w:t>
            </w:r>
            <w:proofErr w:type="spellEnd"/>
          </w:p>
          <w:p w14:paraId="7A393B4E"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r w:rsidRPr="00BC593C">
              <w:rPr>
                <w:rFonts w:ascii="Calibri" w:eastAsia="Times New Roman" w:hAnsi="Calibri" w:cs="Calibri"/>
                <w:color w:val="000000"/>
                <w:sz w:val="18"/>
                <w:szCs w:val="18"/>
                <w:lang w:val="en-US"/>
              </w:rPr>
              <w:t>TSH</w:t>
            </w:r>
          </w:p>
          <w:p w14:paraId="00A51308"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kõõlusperiostaalrefleksid</w:t>
            </w:r>
            <w:proofErr w:type="spellEnd"/>
          </w:p>
          <w:p w14:paraId="57D7C3F1"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sensoorne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tundlikkus</w:t>
            </w:r>
            <w:proofErr w:type="spellEnd"/>
          </w:p>
          <w:p w14:paraId="0B84CA93"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hinda</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psühhosotsiaalseid</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tegureid</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lihaspingeid</w:t>
            </w:r>
            <w:proofErr w:type="spellEnd"/>
            <w:r w:rsidRPr="00BC593C">
              <w:rPr>
                <w:rFonts w:ascii="Calibri" w:eastAsia="Times New Roman" w:hAnsi="Calibri" w:cs="Calibri"/>
                <w:color w:val="000000"/>
                <w:sz w:val="18"/>
                <w:szCs w:val="18"/>
                <w:lang w:val="en-US"/>
              </w:rPr>
              <w:t>, “</w:t>
            </w:r>
            <w:proofErr w:type="spellStart"/>
            <w:r w:rsidRPr="00BC593C">
              <w:rPr>
                <w:rFonts w:ascii="Calibri" w:eastAsia="Times New Roman" w:hAnsi="Calibri" w:cs="Calibri"/>
                <w:color w:val="000000"/>
                <w:sz w:val="18"/>
                <w:szCs w:val="18"/>
                <w:lang w:val="en-US"/>
              </w:rPr>
              <w:t>punaseid</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lipukesi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puute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valu</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temperatuuri</w:t>
            </w:r>
            <w:proofErr w:type="spellEnd"/>
            <w:r w:rsidRPr="00BC593C">
              <w:rPr>
                <w:rFonts w:ascii="Calibri" w:eastAsia="Times New Roman" w:hAnsi="Calibri" w:cs="Calibri"/>
                <w:color w:val="000000"/>
                <w:sz w:val="18"/>
                <w:szCs w:val="18"/>
                <w:lang w:val="en-US"/>
              </w:rPr>
              <w:t xml:space="preserve">- ja </w:t>
            </w:r>
            <w:proofErr w:type="spellStart"/>
            <w:r w:rsidRPr="00BC593C">
              <w:rPr>
                <w:rFonts w:ascii="Calibri" w:eastAsia="Times New Roman" w:hAnsi="Calibri" w:cs="Calibri"/>
                <w:color w:val="000000"/>
                <w:sz w:val="18"/>
                <w:szCs w:val="18"/>
                <w:lang w:val="en-US"/>
              </w:rPr>
              <w:t>vibratsiooni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tundlikkust</w:t>
            </w:r>
            <w:proofErr w:type="spellEnd"/>
          </w:p>
          <w:p w14:paraId="005C1610"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Lasegue</w:t>
            </w:r>
            <w:proofErr w:type="spellEnd"/>
            <w:r w:rsidRPr="00BC593C">
              <w:rPr>
                <w:rFonts w:ascii="Calibri" w:eastAsia="Times New Roman" w:hAnsi="Calibri" w:cs="Calibri"/>
                <w:color w:val="000000"/>
                <w:sz w:val="18"/>
                <w:szCs w:val="18"/>
                <w:lang w:val="en-US"/>
              </w:rPr>
              <w:t xml:space="preserve"> test</w:t>
            </w:r>
          </w:p>
          <w:p w14:paraId="67C7212D"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hinda</w:t>
            </w:r>
            <w:proofErr w:type="spellEnd"/>
            <w:r w:rsidRPr="00BC593C">
              <w:rPr>
                <w:rFonts w:ascii="Calibri" w:eastAsia="Times New Roman" w:hAnsi="Calibri" w:cs="Calibri"/>
                <w:color w:val="000000"/>
                <w:sz w:val="18"/>
                <w:szCs w:val="18"/>
                <w:lang w:val="en-US"/>
              </w:rPr>
              <w:t xml:space="preserve"> - </w:t>
            </w:r>
            <w:proofErr w:type="spellStart"/>
            <w:r w:rsidRPr="00BC593C">
              <w:rPr>
                <w:rFonts w:ascii="Calibri" w:eastAsia="Times New Roman" w:hAnsi="Calibri" w:cs="Calibri"/>
                <w:color w:val="000000"/>
                <w:sz w:val="18"/>
                <w:szCs w:val="18"/>
                <w:lang w:val="en-US"/>
              </w:rPr>
              <w:t>tursed</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deformatsioonid</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nahamuutused</w:t>
            </w:r>
            <w:proofErr w:type="spellEnd"/>
          </w:p>
          <w:p w14:paraId="5D50B27C"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hinda</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veenide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seisundit</w:t>
            </w:r>
            <w:proofErr w:type="spellEnd"/>
          </w:p>
          <w:p w14:paraId="7BDC1FED" w14:textId="77777777" w:rsidR="00BC593C" w:rsidRPr="00BC593C" w:rsidRDefault="00BC593C" w:rsidP="00BC593C">
            <w:pPr>
              <w:spacing w:after="0"/>
              <w:ind w:left="288" w:hanging="288"/>
              <w:textAlignment w:val="baseline"/>
              <w:rPr>
                <w:rFonts w:ascii="Calibri" w:eastAsia="Times New Roman" w:hAnsi="Calibri" w:cs="Calibri"/>
                <w:color w:val="000000"/>
                <w:sz w:val="18"/>
                <w:szCs w:val="18"/>
                <w:lang w:val="en-US"/>
              </w:rPr>
            </w:pPr>
          </w:p>
          <w:p w14:paraId="46C1C1FB" w14:textId="77777777" w:rsidR="00BC593C" w:rsidRPr="00BC593C" w:rsidRDefault="00BC593C" w:rsidP="00BC593C">
            <w:pPr>
              <w:spacing w:after="0"/>
              <w:ind w:left="288" w:hanging="288"/>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Testid</w:t>
            </w:r>
            <w:proofErr w:type="spellEnd"/>
            <w:r w:rsidRPr="00BC593C">
              <w:rPr>
                <w:rFonts w:ascii="Calibri" w:eastAsia="Times New Roman" w:hAnsi="Calibri" w:cs="Calibri"/>
                <w:color w:val="000000"/>
                <w:sz w:val="18"/>
                <w:szCs w:val="18"/>
                <w:lang w:val="en-US"/>
              </w:rPr>
              <w:t>:</w:t>
            </w:r>
          </w:p>
          <w:p w14:paraId="123B8FD4"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käe-randme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testid</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Tineli</w:t>
            </w:r>
            <w:proofErr w:type="spellEnd"/>
            <w:r w:rsidRPr="00BC593C">
              <w:rPr>
                <w:rFonts w:ascii="Calibri" w:eastAsia="Times New Roman" w:hAnsi="Calibri" w:cs="Calibri"/>
                <w:color w:val="000000"/>
                <w:sz w:val="18"/>
                <w:szCs w:val="18"/>
                <w:lang w:val="en-US"/>
              </w:rPr>
              <w:t xml:space="preserve"> test, </w:t>
            </w:r>
            <w:proofErr w:type="spellStart"/>
            <w:r w:rsidRPr="00BC593C">
              <w:rPr>
                <w:rFonts w:ascii="Calibri" w:eastAsia="Times New Roman" w:hAnsi="Calibri" w:cs="Calibri"/>
                <w:color w:val="000000"/>
                <w:sz w:val="18"/>
                <w:szCs w:val="18"/>
                <w:lang w:val="en-US"/>
              </w:rPr>
              <w:t>Phaleni</w:t>
            </w:r>
            <w:proofErr w:type="spellEnd"/>
            <w:r w:rsidRPr="00BC593C">
              <w:rPr>
                <w:rFonts w:ascii="Calibri" w:eastAsia="Times New Roman" w:hAnsi="Calibri" w:cs="Calibri"/>
                <w:color w:val="000000"/>
                <w:sz w:val="18"/>
                <w:szCs w:val="18"/>
                <w:lang w:val="en-US"/>
              </w:rPr>
              <w:t xml:space="preserve"> test, </w:t>
            </w:r>
            <w:proofErr w:type="spellStart"/>
            <w:r w:rsidRPr="00BC593C">
              <w:rPr>
                <w:rFonts w:ascii="Calibri" w:eastAsia="Times New Roman" w:hAnsi="Calibri" w:cs="Calibri"/>
                <w:color w:val="000000"/>
                <w:sz w:val="18"/>
                <w:szCs w:val="18"/>
                <w:lang w:val="en-US"/>
              </w:rPr>
              <w:t>Finkelstein'i</w:t>
            </w:r>
            <w:proofErr w:type="spellEnd"/>
            <w:r w:rsidRPr="00BC593C">
              <w:rPr>
                <w:rFonts w:ascii="Calibri" w:eastAsia="Times New Roman" w:hAnsi="Calibri" w:cs="Calibri"/>
                <w:color w:val="000000"/>
                <w:sz w:val="18"/>
                <w:szCs w:val="18"/>
                <w:lang w:val="en-US"/>
              </w:rPr>
              <w:t xml:space="preserve"> </w:t>
            </w:r>
            <w:proofErr w:type="gramStart"/>
            <w:r w:rsidRPr="00BC593C">
              <w:rPr>
                <w:rFonts w:ascii="Calibri" w:eastAsia="Times New Roman" w:hAnsi="Calibri" w:cs="Calibri"/>
                <w:color w:val="000000"/>
                <w:sz w:val="18"/>
                <w:szCs w:val="18"/>
                <w:lang w:val="en-US"/>
              </w:rPr>
              <w:t>test ,</w:t>
            </w:r>
            <w:proofErr w:type="gramEnd"/>
            <w:r w:rsidRPr="00BC593C">
              <w:rPr>
                <w:rFonts w:ascii="Calibri" w:eastAsia="Times New Roman" w:hAnsi="Calibri" w:cs="Calibri"/>
                <w:color w:val="000000"/>
                <w:sz w:val="18"/>
                <w:szCs w:val="18"/>
                <w:lang w:val="en-US"/>
              </w:rPr>
              <w:t xml:space="preserve"> De </w:t>
            </w:r>
            <w:proofErr w:type="spellStart"/>
            <w:r w:rsidRPr="00BC593C">
              <w:rPr>
                <w:rFonts w:ascii="Calibri" w:eastAsia="Times New Roman" w:hAnsi="Calibri" w:cs="Calibri"/>
                <w:color w:val="000000"/>
                <w:sz w:val="18"/>
                <w:szCs w:val="18"/>
                <w:lang w:val="en-US"/>
              </w:rPr>
              <w:t>Quervain'i</w:t>
            </w:r>
            <w:proofErr w:type="spellEnd"/>
            <w:r w:rsidRPr="00BC593C">
              <w:rPr>
                <w:rFonts w:ascii="Calibri" w:eastAsia="Times New Roman" w:hAnsi="Calibri" w:cs="Calibri"/>
                <w:color w:val="000000"/>
                <w:sz w:val="18"/>
                <w:szCs w:val="18"/>
                <w:lang w:val="en-US"/>
              </w:rPr>
              <w:t xml:space="preserve"> test, </w:t>
            </w:r>
            <w:proofErr w:type="spellStart"/>
            <w:r w:rsidRPr="00BC593C">
              <w:rPr>
                <w:rFonts w:ascii="Calibri" w:eastAsia="Times New Roman" w:hAnsi="Calibri" w:cs="Calibri"/>
                <w:color w:val="000000"/>
                <w:sz w:val="18"/>
                <w:szCs w:val="18"/>
                <w:lang w:val="en-US"/>
              </w:rPr>
              <w:t>Wartenberg'i</w:t>
            </w:r>
            <w:proofErr w:type="spellEnd"/>
            <w:r w:rsidRPr="00BC593C">
              <w:rPr>
                <w:rFonts w:ascii="Calibri" w:eastAsia="Times New Roman" w:hAnsi="Calibri" w:cs="Calibri"/>
                <w:color w:val="000000"/>
                <w:sz w:val="18"/>
                <w:szCs w:val="18"/>
                <w:lang w:val="en-US"/>
              </w:rPr>
              <w:t xml:space="preserve"> test</w:t>
            </w:r>
          </w:p>
          <w:p w14:paraId="12098319"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Cozeni</w:t>
            </w:r>
            <w:proofErr w:type="spellEnd"/>
            <w:r w:rsidRPr="00BC593C">
              <w:rPr>
                <w:rFonts w:ascii="Calibri" w:eastAsia="Times New Roman" w:hAnsi="Calibri" w:cs="Calibri"/>
                <w:color w:val="000000"/>
                <w:sz w:val="18"/>
                <w:szCs w:val="18"/>
                <w:lang w:val="en-US"/>
              </w:rPr>
              <w:t xml:space="preserve"> test</w:t>
            </w:r>
          </w:p>
          <w:p w14:paraId="11F709B6"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õlaliigeste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Hawkinsi</w:t>
            </w:r>
            <w:proofErr w:type="spellEnd"/>
            <w:r w:rsidRPr="00BC593C">
              <w:rPr>
                <w:rFonts w:ascii="Calibri" w:eastAsia="Times New Roman" w:hAnsi="Calibri" w:cs="Calibri"/>
                <w:color w:val="000000"/>
                <w:sz w:val="18"/>
                <w:szCs w:val="18"/>
                <w:lang w:val="en-US"/>
              </w:rPr>
              <w:t xml:space="preserve"> test, </w:t>
            </w:r>
            <w:proofErr w:type="spellStart"/>
            <w:r w:rsidRPr="00BC593C">
              <w:rPr>
                <w:rFonts w:ascii="Calibri" w:eastAsia="Times New Roman" w:hAnsi="Calibri" w:cs="Calibri"/>
                <w:color w:val="000000"/>
                <w:sz w:val="18"/>
                <w:szCs w:val="18"/>
                <w:lang w:val="en-US"/>
              </w:rPr>
              <w:t>rotaatormanseti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testid</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biitsepsi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testid</w:t>
            </w:r>
            <w:proofErr w:type="spellEnd"/>
          </w:p>
          <w:p w14:paraId="4D3C445D"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epikondüliidi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provokatsioonitestid</w:t>
            </w:r>
            <w:proofErr w:type="spellEnd"/>
          </w:p>
          <w:p w14:paraId="1C1774EF" w14:textId="77777777" w:rsidR="00BC593C" w:rsidRPr="00BC593C" w:rsidRDefault="00BC593C" w:rsidP="00BC593C">
            <w:pPr>
              <w:spacing w:after="0"/>
              <w:ind w:left="705"/>
              <w:contextualSpacing/>
              <w:textAlignment w:val="baseline"/>
              <w:rPr>
                <w:rFonts w:ascii="Calibri" w:eastAsia="Times New Roman" w:hAnsi="Calibri" w:cs="Calibri"/>
                <w:color w:val="000000"/>
                <w:sz w:val="18"/>
                <w:szCs w:val="18"/>
                <w:lang w:val="en-US"/>
              </w:rPr>
            </w:pPr>
          </w:p>
          <w:p w14:paraId="4AEDC3CC" w14:textId="77777777" w:rsidR="00BC593C" w:rsidRPr="00BC593C" w:rsidRDefault="00BC593C" w:rsidP="00BC593C">
            <w:pPr>
              <w:spacing w:after="0"/>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lastRenderedPageBreak/>
              <w:t>Küsimustikud</w:t>
            </w:r>
            <w:proofErr w:type="spellEnd"/>
            <w:r w:rsidRPr="00BC593C">
              <w:rPr>
                <w:rFonts w:ascii="Calibri" w:eastAsia="Times New Roman" w:hAnsi="Calibri" w:cs="Calibri"/>
                <w:color w:val="000000"/>
                <w:sz w:val="18"/>
                <w:szCs w:val="18"/>
                <w:lang w:val="en-US"/>
              </w:rPr>
              <w:t xml:space="preserve">: </w:t>
            </w:r>
          </w:p>
          <w:p w14:paraId="1E7D542F" w14:textId="77777777" w:rsidR="00BC593C" w:rsidRPr="00BC593C" w:rsidRDefault="00BC593C" w:rsidP="00BC593C">
            <w:pPr>
              <w:spacing w:after="0"/>
              <w:textAlignment w:val="baseline"/>
              <w:rPr>
                <w:rFonts w:ascii="Calibri" w:eastAsia="Times New Roman" w:hAnsi="Calibri" w:cs="Calibri"/>
                <w:color w:val="000000"/>
                <w:sz w:val="18"/>
                <w:szCs w:val="18"/>
                <w:lang w:val="en-US"/>
              </w:rPr>
            </w:pPr>
            <w:r w:rsidRPr="00BC593C">
              <w:rPr>
                <w:rFonts w:ascii="Calibri" w:eastAsia="Times New Roman" w:hAnsi="Calibri" w:cs="Calibri"/>
                <w:color w:val="000000"/>
                <w:sz w:val="18"/>
                <w:szCs w:val="18"/>
                <w:lang w:val="en-US"/>
              </w:rPr>
              <w:t>●</w:t>
            </w:r>
            <w:r w:rsidRPr="00BC593C">
              <w:rPr>
                <w:rFonts w:ascii="Calibri" w:eastAsia="Times New Roman" w:hAnsi="Calibri" w:cs="Calibri"/>
                <w:color w:val="000000"/>
                <w:sz w:val="18"/>
                <w:szCs w:val="18"/>
                <w:lang w:val="en-US"/>
              </w:rPr>
              <w:tab/>
              <w:t xml:space="preserve">EEK-2, </w:t>
            </w:r>
            <w:proofErr w:type="spellStart"/>
            <w:r w:rsidRPr="00BC593C">
              <w:rPr>
                <w:rFonts w:ascii="Calibri" w:eastAsia="Times New Roman" w:hAnsi="Calibri" w:cs="Calibri"/>
                <w:color w:val="000000"/>
                <w:sz w:val="18"/>
                <w:szCs w:val="18"/>
                <w:lang w:val="en-US"/>
              </w:rPr>
              <w:t>väike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depressiooni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sõelküsimustik</w:t>
            </w:r>
            <w:proofErr w:type="spellEnd"/>
            <w:r w:rsidRPr="00BC593C">
              <w:rPr>
                <w:rFonts w:ascii="Calibri" w:eastAsia="Times New Roman" w:hAnsi="Calibri" w:cs="Calibri"/>
                <w:color w:val="000000"/>
                <w:sz w:val="18"/>
                <w:szCs w:val="18"/>
                <w:lang w:val="en-US"/>
              </w:rPr>
              <w:t xml:space="preserve">, NFR, </w:t>
            </w:r>
            <w:proofErr w:type="spellStart"/>
            <w:r w:rsidRPr="00BC593C">
              <w:rPr>
                <w:rFonts w:ascii="Calibri" w:eastAsia="Times New Roman" w:hAnsi="Calibri" w:cs="Calibri"/>
                <w:color w:val="000000"/>
                <w:sz w:val="18"/>
                <w:szCs w:val="18"/>
                <w:lang w:val="en-US"/>
              </w:rPr>
              <w:t>tööstressi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küsimustik</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Maslach’i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läbipõlemise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küsimustik</w:t>
            </w:r>
            <w:proofErr w:type="spellEnd"/>
          </w:p>
          <w:p w14:paraId="49135834" w14:textId="77777777" w:rsidR="00BC593C" w:rsidRPr="00BC593C" w:rsidRDefault="00BC593C" w:rsidP="00BC593C">
            <w:pPr>
              <w:spacing w:after="0"/>
              <w:textAlignment w:val="baseline"/>
              <w:rPr>
                <w:rFonts w:ascii="Calibri" w:eastAsia="Times New Roman" w:hAnsi="Calibri" w:cs="Calibri"/>
                <w:color w:val="000000"/>
                <w:sz w:val="18"/>
                <w:szCs w:val="18"/>
                <w:lang w:val="en-US"/>
              </w:rPr>
            </w:pPr>
            <w:r w:rsidRPr="00BC593C">
              <w:rPr>
                <w:rFonts w:ascii="Calibri" w:eastAsia="Times New Roman" w:hAnsi="Calibri" w:cs="Calibri"/>
                <w:color w:val="000000"/>
                <w:sz w:val="18"/>
                <w:szCs w:val="18"/>
                <w:lang w:val="en-US"/>
              </w:rPr>
              <w:t>●</w:t>
            </w:r>
            <w:r w:rsidRPr="00BC593C">
              <w:rPr>
                <w:rFonts w:ascii="Calibri" w:eastAsia="Times New Roman" w:hAnsi="Calibri" w:cs="Calibri"/>
                <w:color w:val="000000"/>
                <w:sz w:val="18"/>
                <w:szCs w:val="18"/>
                <w:lang w:val="en-US"/>
              </w:rPr>
              <w:tab/>
            </w:r>
            <w:proofErr w:type="spellStart"/>
            <w:r w:rsidRPr="00BC593C">
              <w:rPr>
                <w:rFonts w:ascii="Calibri" w:eastAsia="Times New Roman" w:hAnsi="Calibri" w:cs="Calibri"/>
                <w:color w:val="000000"/>
                <w:sz w:val="18"/>
                <w:szCs w:val="18"/>
                <w:lang w:val="en-US"/>
              </w:rPr>
              <w:t>StopBang</w:t>
            </w:r>
            <w:proofErr w:type="spellEnd"/>
            <w:r w:rsidRPr="00BC593C">
              <w:rPr>
                <w:rFonts w:ascii="Calibri" w:eastAsia="Times New Roman" w:hAnsi="Calibri" w:cs="Calibri"/>
                <w:color w:val="000000"/>
                <w:sz w:val="18"/>
                <w:szCs w:val="18"/>
                <w:lang w:val="en-US"/>
              </w:rPr>
              <w:t xml:space="preserve">, Epworth, </w:t>
            </w:r>
            <w:proofErr w:type="spellStart"/>
            <w:r w:rsidRPr="00BC593C">
              <w:rPr>
                <w:rFonts w:ascii="Calibri" w:eastAsia="Times New Roman" w:hAnsi="Calibri" w:cs="Calibri"/>
                <w:color w:val="000000"/>
                <w:sz w:val="18"/>
                <w:szCs w:val="18"/>
                <w:lang w:val="en-US"/>
              </w:rPr>
              <w:t>Unehäirete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diferentsiaaldiagnostiline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küsimustik</w:t>
            </w:r>
            <w:proofErr w:type="spellEnd"/>
            <w:r w:rsidRPr="00BC593C">
              <w:rPr>
                <w:rFonts w:ascii="Calibri" w:eastAsia="Times New Roman" w:hAnsi="Calibri" w:cs="Calibri"/>
                <w:color w:val="000000"/>
                <w:sz w:val="18"/>
                <w:szCs w:val="18"/>
                <w:lang w:val="en-US"/>
              </w:rPr>
              <w:t xml:space="preserve"> SDS-CL-25(V4)</w:t>
            </w:r>
          </w:p>
          <w:p w14:paraId="062BA786" w14:textId="77777777" w:rsidR="00BC593C" w:rsidRPr="00BC593C" w:rsidRDefault="00BC593C" w:rsidP="00BC593C">
            <w:pPr>
              <w:spacing w:after="0"/>
              <w:textAlignment w:val="baseline"/>
              <w:rPr>
                <w:rFonts w:ascii="Calibri" w:eastAsia="Times New Roman" w:hAnsi="Calibri" w:cs="Calibri"/>
                <w:color w:val="000000"/>
                <w:sz w:val="18"/>
                <w:szCs w:val="18"/>
                <w:lang w:val="en-US"/>
              </w:rPr>
            </w:pPr>
            <w:r w:rsidRPr="00BC593C">
              <w:rPr>
                <w:rFonts w:ascii="Calibri" w:eastAsia="Times New Roman" w:hAnsi="Calibri" w:cs="Calibri"/>
                <w:color w:val="000000"/>
                <w:sz w:val="18"/>
                <w:szCs w:val="18"/>
                <w:lang w:val="en-US"/>
              </w:rPr>
              <w:t>●</w:t>
            </w:r>
            <w:r w:rsidRPr="00BC593C">
              <w:rPr>
                <w:rFonts w:ascii="Calibri" w:eastAsia="Times New Roman" w:hAnsi="Calibri" w:cs="Calibri"/>
                <w:color w:val="000000"/>
                <w:sz w:val="18"/>
                <w:szCs w:val="18"/>
                <w:lang w:val="en-US"/>
              </w:rPr>
              <w:tab/>
              <w:t>AUDIT</w:t>
            </w:r>
          </w:p>
          <w:p w14:paraId="53C670FB" w14:textId="77777777" w:rsidR="00BC593C" w:rsidRPr="00BC593C" w:rsidRDefault="00BC593C" w:rsidP="00BC593C">
            <w:pPr>
              <w:spacing w:after="0"/>
              <w:textAlignment w:val="baseline"/>
              <w:rPr>
                <w:rFonts w:ascii="Calibri" w:eastAsia="Times New Roman" w:hAnsi="Calibri" w:cs="Calibri"/>
                <w:color w:val="000000"/>
                <w:sz w:val="18"/>
                <w:szCs w:val="18"/>
                <w:lang w:val="en-US"/>
              </w:rPr>
            </w:pPr>
            <w:r w:rsidRPr="00BC593C">
              <w:rPr>
                <w:rFonts w:ascii="Calibri" w:eastAsia="Times New Roman" w:hAnsi="Calibri" w:cs="Calibri"/>
                <w:color w:val="000000"/>
                <w:sz w:val="18"/>
                <w:szCs w:val="18"/>
                <w:lang w:val="en-US"/>
              </w:rPr>
              <w:t>●</w:t>
            </w:r>
            <w:r w:rsidRPr="00BC593C">
              <w:rPr>
                <w:rFonts w:ascii="Calibri" w:eastAsia="Times New Roman" w:hAnsi="Calibri" w:cs="Calibri"/>
                <w:color w:val="000000"/>
                <w:sz w:val="18"/>
                <w:szCs w:val="18"/>
                <w:lang w:val="en-US"/>
              </w:rPr>
              <w:tab/>
            </w:r>
            <w:proofErr w:type="spellStart"/>
            <w:r w:rsidRPr="00BC593C">
              <w:rPr>
                <w:rFonts w:ascii="Calibri" w:eastAsia="Times New Roman" w:hAnsi="Calibri" w:cs="Calibri"/>
                <w:color w:val="000000"/>
                <w:sz w:val="18"/>
                <w:szCs w:val="18"/>
                <w:lang w:val="en-US"/>
              </w:rPr>
              <w:t>kognitsiooni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hindamine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MiniMental</w:t>
            </w:r>
            <w:proofErr w:type="spellEnd"/>
            <w:r w:rsidRPr="00BC593C">
              <w:rPr>
                <w:rFonts w:ascii="Calibri" w:eastAsia="Times New Roman" w:hAnsi="Calibri" w:cs="Calibri"/>
                <w:color w:val="000000"/>
                <w:sz w:val="18"/>
                <w:szCs w:val="18"/>
                <w:lang w:val="en-US"/>
              </w:rPr>
              <w:t>)</w:t>
            </w:r>
          </w:p>
          <w:p w14:paraId="7EE93AF3" w14:textId="77777777" w:rsidR="00BC593C" w:rsidRPr="00BC593C" w:rsidRDefault="00BC593C" w:rsidP="00BC593C">
            <w:pPr>
              <w:numPr>
                <w:ilvl w:val="0"/>
                <w:numId w:val="12"/>
              </w:numPr>
              <w:spacing w:after="0"/>
              <w:ind w:left="706" w:hanging="72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STarT</w:t>
            </w:r>
            <w:proofErr w:type="spellEnd"/>
            <w:r w:rsidRPr="00BC593C">
              <w:rPr>
                <w:rFonts w:ascii="Calibri" w:eastAsia="Times New Roman" w:hAnsi="Calibri" w:cs="Calibri"/>
                <w:color w:val="000000"/>
                <w:sz w:val="18"/>
                <w:szCs w:val="18"/>
                <w:lang w:val="en-US"/>
              </w:rPr>
              <w:t xml:space="preserve"> test, </w:t>
            </w:r>
            <w:proofErr w:type="spellStart"/>
            <w:r w:rsidRPr="00BC593C">
              <w:rPr>
                <w:rFonts w:ascii="Calibri" w:eastAsia="Times New Roman" w:hAnsi="Calibri" w:cs="Calibri"/>
                <w:color w:val="000000"/>
                <w:sz w:val="18"/>
                <w:szCs w:val="18"/>
                <w:lang w:val="en-US"/>
              </w:rPr>
              <w:t>Oswestery</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küsimustik</w:t>
            </w:r>
            <w:proofErr w:type="spellEnd"/>
          </w:p>
        </w:tc>
        <w:tc>
          <w:tcPr>
            <w:tcW w:w="4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878073"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lastRenderedPageBreak/>
              <w:t>Ortopeedi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konsultatsioon</w:t>
            </w:r>
            <w:proofErr w:type="spellEnd"/>
          </w:p>
          <w:p w14:paraId="6D57A580"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Taastusarsti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konsultatsioon</w:t>
            </w:r>
            <w:proofErr w:type="spellEnd"/>
          </w:p>
          <w:p w14:paraId="567504A7"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Neuroloogi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konsultatsioon</w:t>
            </w:r>
            <w:proofErr w:type="spellEnd"/>
          </w:p>
          <w:p w14:paraId="62405CE6"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Füsioterapeudi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konsultatsioon</w:t>
            </w:r>
            <w:proofErr w:type="spellEnd"/>
          </w:p>
          <w:p w14:paraId="5A38C26A"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Kliinilise</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psühholoogi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konsultatsioon</w:t>
            </w:r>
            <w:proofErr w:type="spellEnd"/>
            <w:r w:rsidRPr="00BC593C">
              <w:rPr>
                <w:rFonts w:ascii="Calibri" w:eastAsia="Times New Roman" w:hAnsi="Calibri" w:cs="Calibri"/>
                <w:color w:val="000000"/>
                <w:sz w:val="18"/>
                <w:szCs w:val="18"/>
                <w:lang w:val="en-US"/>
              </w:rPr>
              <w:t xml:space="preserve"> </w:t>
            </w:r>
          </w:p>
          <w:p w14:paraId="4E8734B3"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Psühhiaatri</w:t>
            </w:r>
            <w:proofErr w:type="spellEnd"/>
            <w:r w:rsidRPr="00BC593C">
              <w:rPr>
                <w:rFonts w:ascii="Calibri" w:eastAsia="Times New Roman" w:hAnsi="Calibri" w:cs="Calibri"/>
                <w:color w:val="000000"/>
                <w:sz w:val="18"/>
                <w:szCs w:val="18"/>
                <w:lang w:val="en-US"/>
              </w:rPr>
              <w:t xml:space="preserve"> </w:t>
            </w:r>
            <w:proofErr w:type="spellStart"/>
            <w:r w:rsidRPr="00BC593C">
              <w:rPr>
                <w:rFonts w:ascii="Calibri" w:eastAsia="Times New Roman" w:hAnsi="Calibri" w:cs="Calibri"/>
                <w:color w:val="000000"/>
                <w:sz w:val="18"/>
                <w:szCs w:val="18"/>
                <w:lang w:val="en-US"/>
              </w:rPr>
              <w:t>konsultatsioon</w:t>
            </w:r>
            <w:proofErr w:type="spellEnd"/>
          </w:p>
          <w:p w14:paraId="33FD88DA" w14:textId="77777777" w:rsidR="00BC593C" w:rsidRPr="00BC593C" w:rsidRDefault="00BC593C" w:rsidP="00BC593C">
            <w:pPr>
              <w:spacing w:after="0"/>
              <w:ind w:left="705"/>
              <w:contextualSpacing/>
              <w:textAlignment w:val="baseline"/>
              <w:rPr>
                <w:rFonts w:ascii="Calibri" w:eastAsia="Times New Roman" w:hAnsi="Calibri" w:cs="Calibri"/>
                <w:color w:val="000000"/>
                <w:sz w:val="18"/>
                <w:szCs w:val="18"/>
                <w:lang w:val="en-US"/>
              </w:rPr>
            </w:pPr>
          </w:p>
          <w:p w14:paraId="2077D429"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Õlapiirkonna</w:t>
            </w:r>
            <w:proofErr w:type="spellEnd"/>
            <w:r w:rsidRPr="00BC593C">
              <w:rPr>
                <w:rFonts w:ascii="Calibri" w:eastAsia="Times New Roman" w:hAnsi="Calibri" w:cs="Calibri"/>
                <w:color w:val="000000"/>
                <w:sz w:val="18"/>
                <w:szCs w:val="18"/>
                <w:lang w:val="en-US"/>
              </w:rPr>
              <w:t xml:space="preserve"> MRT</w:t>
            </w:r>
          </w:p>
          <w:p w14:paraId="3012EEE1"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Ultraheli</w:t>
            </w:r>
            <w:proofErr w:type="spellEnd"/>
          </w:p>
          <w:p w14:paraId="6162FA3D" w14:textId="77777777" w:rsidR="00BC593C" w:rsidRPr="00BC593C" w:rsidRDefault="00BC593C" w:rsidP="00BC593C">
            <w:pPr>
              <w:numPr>
                <w:ilvl w:val="0"/>
                <w:numId w:val="12"/>
              </w:numPr>
              <w:spacing w:after="0"/>
              <w:contextualSpacing/>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color w:val="000000"/>
                <w:sz w:val="18"/>
                <w:szCs w:val="18"/>
                <w:lang w:val="en-US"/>
              </w:rPr>
              <w:t>Elektroneuromüograafia</w:t>
            </w:r>
            <w:proofErr w:type="spellEnd"/>
            <w:r w:rsidRPr="00BC593C">
              <w:rPr>
                <w:rFonts w:ascii="Calibri" w:eastAsia="Times New Roman" w:hAnsi="Calibri" w:cs="Calibri"/>
                <w:color w:val="000000"/>
                <w:sz w:val="18"/>
                <w:szCs w:val="18"/>
                <w:lang w:val="en-US"/>
              </w:rPr>
              <w:t xml:space="preserve"> (ENMG)</w:t>
            </w:r>
          </w:p>
          <w:p w14:paraId="2D26E175" w14:textId="77777777" w:rsidR="00BC593C" w:rsidRPr="00BC593C" w:rsidRDefault="00BC593C" w:rsidP="00BC593C">
            <w:pPr>
              <w:spacing w:after="0"/>
              <w:textAlignment w:val="baseline"/>
              <w:rPr>
                <w:rFonts w:ascii="Calibri" w:eastAsia="Times New Roman" w:hAnsi="Calibri" w:cs="Calibri"/>
                <w:color w:val="000000"/>
                <w:sz w:val="18"/>
                <w:szCs w:val="18"/>
                <w:lang w:val="en-US"/>
              </w:rPr>
            </w:pPr>
          </w:p>
          <w:p w14:paraId="47A4238A" w14:textId="77777777" w:rsidR="00BC593C" w:rsidRPr="00BC593C" w:rsidRDefault="00BC593C" w:rsidP="00BC593C">
            <w:pPr>
              <w:spacing w:after="0"/>
              <w:ind w:left="288" w:hanging="288"/>
              <w:textAlignment w:val="baseline"/>
              <w:rPr>
                <w:rFonts w:ascii="Calibri" w:eastAsia="Times New Roman" w:hAnsi="Calibri" w:cs="Calibri"/>
                <w:color w:val="000000"/>
                <w:sz w:val="18"/>
                <w:szCs w:val="18"/>
                <w:lang w:val="en-US"/>
              </w:rPr>
            </w:pPr>
          </w:p>
        </w:tc>
      </w:tr>
      <w:tr w:rsidR="00BC593C" w:rsidRPr="00BC593C" w14:paraId="231823C0" w14:textId="77777777" w:rsidTr="00BC593C">
        <w:trPr>
          <w:trHeight w:val="20"/>
        </w:trPr>
        <w:tc>
          <w:tcPr>
            <w:tcW w:w="11150" w:type="dxa"/>
            <w:gridSpan w:val="3"/>
            <w:tcBorders>
              <w:top w:val="single" w:sz="8" w:space="0" w:color="000000"/>
              <w:left w:val="single" w:sz="8" w:space="0" w:color="000000"/>
              <w:bottom w:val="single" w:sz="8" w:space="0" w:color="000000"/>
              <w:right w:val="single" w:sz="8" w:space="0" w:color="000000"/>
            </w:tcBorders>
            <w:shd w:val="clear" w:color="auto" w:fill="DBE5F1"/>
            <w:tcMar>
              <w:top w:w="100" w:type="dxa"/>
              <w:left w:w="100" w:type="dxa"/>
              <w:bottom w:w="100" w:type="dxa"/>
              <w:right w:w="100" w:type="dxa"/>
            </w:tcMar>
          </w:tcPr>
          <w:p w14:paraId="7AE44AD7" w14:textId="77777777" w:rsidR="00BC593C" w:rsidRPr="00BC593C" w:rsidRDefault="00BC593C" w:rsidP="00BC593C">
            <w:pPr>
              <w:spacing w:after="0"/>
              <w:ind w:left="288" w:hanging="288"/>
              <w:jc w:val="center"/>
              <w:textAlignment w:val="baseline"/>
              <w:rPr>
                <w:rFonts w:ascii="Calibri" w:eastAsia="Times New Roman" w:hAnsi="Calibri" w:cs="Calibri"/>
                <w:color w:val="000000"/>
                <w:sz w:val="18"/>
                <w:szCs w:val="18"/>
                <w:lang w:val="en-US"/>
              </w:rPr>
            </w:pPr>
            <w:proofErr w:type="spellStart"/>
            <w:r w:rsidRPr="00BC593C">
              <w:rPr>
                <w:rFonts w:ascii="Calibri" w:eastAsia="Times New Roman" w:hAnsi="Calibri" w:cs="Calibri"/>
                <w:b/>
                <w:bCs/>
                <w:color w:val="000000"/>
                <w:lang w:val="en-US"/>
              </w:rPr>
              <w:t>Arvesta</w:t>
            </w:r>
            <w:proofErr w:type="spellEnd"/>
            <w:r w:rsidRPr="00BC593C">
              <w:rPr>
                <w:rFonts w:ascii="Calibri" w:eastAsia="Times New Roman" w:hAnsi="Calibri" w:cs="Calibri"/>
                <w:b/>
                <w:bCs/>
                <w:color w:val="000000"/>
                <w:lang w:val="en-US"/>
              </w:rPr>
              <w:t xml:space="preserve"> RHK- </w:t>
            </w:r>
            <w:proofErr w:type="spellStart"/>
            <w:r w:rsidRPr="00BC593C">
              <w:rPr>
                <w:rFonts w:ascii="Calibri" w:eastAsia="Times New Roman" w:hAnsi="Calibri" w:cs="Calibri"/>
                <w:b/>
                <w:bCs/>
                <w:color w:val="000000"/>
                <w:lang w:val="en-US"/>
              </w:rPr>
              <w:t>koode</w:t>
            </w:r>
            <w:proofErr w:type="spellEnd"/>
          </w:p>
        </w:tc>
      </w:tr>
      <w:tr w:rsidR="00BC593C" w:rsidRPr="00BC593C" w14:paraId="44C6856B" w14:textId="77777777" w:rsidTr="00346317">
        <w:trPr>
          <w:trHeight w:val="20"/>
        </w:trPr>
        <w:tc>
          <w:tcPr>
            <w:tcW w:w="1115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204A26"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*F30-F39 </w:t>
            </w:r>
            <w:proofErr w:type="spellStart"/>
            <w:r w:rsidRPr="00BC593C">
              <w:rPr>
                <w:rFonts w:ascii="Calibri" w:eastAsia="Times New Roman" w:hAnsi="Calibri" w:cs="Calibri"/>
                <w:sz w:val="18"/>
                <w:szCs w:val="18"/>
                <w:lang w:val="en-US"/>
              </w:rPr>
              <w:t>Meeleoluhäired</w:t>
            </w:r>
            <w:proofErr w:type="spellEnd"/>
          </w:p>
          <w:p w14:paraId="21C985FF"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*F40-F49 </w:t>
            </w:r>
            <w:proofErr w:type="spellStart"/>
            <w:r w:rsidRPr="00BC593C">
              <w:rPr>
                <w:rFonts w:ascii="Calibri" w:eastAsia="Times New Roman" w:hAnsi="Calibri" w:cs="Calibri"/>
                <w:sz w:val="18"/>
                <w:szCs w:val="18"/>
                <w:lang w:val="en-US"/>
              </w:rPr>
              <w:t>Neurootilised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stressiga</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seotud</w:t>
            </w:r>
            <w:proofErr w:type="spellEnd"/>
            <w:r w:rsidRPr="00BC593C">
              <w:rPr>
                <w:rFonts w:ascii="Calibri" w:eastAsia="Times New Roman" w:hAnsi="Calibri" w:cs="Calibri"/>
                <w:sz w:val="18"/>
                <w:szCs w:val="18"/>
                <w:lang w:val="en-US"/>
              </w:rPr>
              <w:t xml:space="preserve"> ja </w:t>
            </w:r>
            <w:proofErr w:type="spellStart"/>
            <w:r w:rsidRPr="00BC593C">
              <w:rPr>
                <w:rFonts w:ascii="Calibri" w:eastAsia="Times New Roman" w:hAnsi="Calibri" w:cs="Calibri"/>
                <w:sz w:val="18"/>
                <w:szCs w:val="18"/>
                <w:lang w:val="en-US"/>
              </w:rPr>
              <w:t>somatoformsed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häired</w:t>
            </w:r>
            <w:proofErr w:type="spellEnd"/>
          </w:p>
          <w:p w14:paraId="4B265A95"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*F45.4 </w:t>
            </w:r>
            <w:proofErr w:type="spellStart"/>
            <w:r w:rsidRPr="00BC593C">
              <w:rPr>
                <w:rFonts w:ascii="Calibri" w:eastAsia="Times New Roman" w:hAnsi="Calibri" w:cs="Calibri"/>
                <w:sz w:val="18"/>
                <w:szCs w:val="18"/>
                <w:lang w:val="en-US"/>
              </w:rPr>
              <w:t>Psühhogeenne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pehmete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kudede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valu</w:t>
            </w:r>
            <w:proofErr w:type="spellEnd"/>
          </w:p>
          <w:p w14:paraId="196DE2E5"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*G54.0 </w:t>
            </w:r>
            <w:proofErr w:type="spellStart"/>
            <w:r w:rsidRPr="00BC593C">
              <w:rPr>
                <w:rFonts w:ascii="Calibri" w:eastAsia="Times New Roman" w:hAnsi="Calibri" w:cs="Calibri"/>
                <w:sz w:val="18"/>
                <w:szCs w:val="18"/>
                <w:lang w:val="en-US"/>
              </w:rPr>
              <w:t>Õlavarrepõimiku</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haigusseisundid</w:t>
            </w:r>
            <w:proofErr w:type="spellEnd"/>
          </w:p>
          <w:p w14:paraId="27A619B9"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*G54.1 </w:t>
            </w:r>
            <w:proofErr w:type="spellStart"/>
            <w:r w:rsidRPr="00BC593C">
              <w:rPr>
                <w:rFonts w:ascii="Calibri" w:eastAsia="Times New Roman" w:hAnsi="Calibri" w:cs="Calibri"/>
                <w:sz w:val="18"/>
                <w:szCs w:val="18"/>
                <w:lang w:val="en-US"/>
              </w:rPr>
              <w:t>Nimme-ristluupõimiku</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haigusseisundid</w:t>
            </w:r>
            <w:proofErr w:type="spellEnd"/>
          </w:p>
          <w:p w14:paraId="2A35A055"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*G56 </w:t>
            </w:r>
            <w:proofErr w:type="spellStart"/>
            <w:r w:rsidRPr="00BC593C">
              <w:rPr>
                <w:rFonts w:ascii="Calibri" w:eastAsia="Times New Roman" w:hAnsi="Calibri" w:cs="Calibri"/>
                <w:sz w:val="18"/>
                <w:szCs w:val="18"/>
                <w:lang w:val="en-US"/>
              </w:rPr>
              <w:t>Ülajäseme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mononeuropaatiad</w:t>
            </w:r>
            <w:proofErr w:type="spellEnd"/>
          </w:p>
          <w:p w14:paraId="6654935A"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*I73.0 Raynaud' </w:t>
            </w:r>
            <w:proofErr w:type="spellStart"/>
            <w:r w:rsidRPr="00BC593C">
              <w:rPr>
                <w:rFonts w:ascii="Calibri" w:eastAsia="Times New Roman" w:hAnsi="Calibri" w:cs="Calibri"/>
                <w:sz w:val="18"/>
                <w:szCs w:val="18"/>
                <w:lang w:val="en-US"/>
              </w:rPr>
              <w:t>sündroom</w:t>
            </w:r>
            <w:proofErr w:type="spellEnd"/>
          </w:p>
          <w:p w14:paraId="55A5BF8E"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*M15.3, M15.4 </w:t>
            </w:r>
            <w:proofErr w:type="spellStart"/>
            <w:r w:rsidRPr="00BC593C">
              <w:rPr>
                <w:rFonts w:ascii="Calibri" w:eastAsia="Times New Roman" w:hAnsi="Calibri" w:cs="Calibri"/>
                <w:sz w:val="18"/>
                <w:szCs w:val="18"/>
                <w:lang w:val="en-US"/>
              </w:rPr>
              <w:t>Teisene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polüartroos</w:t>
            </w:r>
            <w:proofErr w:type="spellEnd"/>
          </w:p>
          <w:p w14:paraId="52B29EF3"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*M15-M19 </w:t>
            </w:r>
            <w:proofErr w:type="spellStart"/>
            <w:r w:rsidRPr="00BC593C">
              <w:rPr>
                <w:rFonts w:ascii="Calibri" w:eastAsia="Times New Roman" w:hAnsi="Calibri" w:cs="Calibri"/>
                <w:sz w:val="18"/>
                <w:szCs w:val="18"/>
                <w:lang w:val="en-US"/>
              </w:rPr>
              <w:t>Artroosid</w:t>
            </w:r>
            <w:proofErr w:type="spellEnd"/>
          </w:p>
          <w:p w14:paraId="2988AD7D"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*M25 </w:t>
            </w:r>
            <w:proofErr w:type="spellStart"/>
            <w:r w:rsidRPr="00BC593C">
              <w:rPr>
                <w:rFonts w:ascii="Calibri" w:eastAsia="Times New Roman" w:hAnsi="Calibri" w:cs="Calibri"/>
                <w:sz w:val="18"/>
                <w:szCs w:val="18"/>
                <w:lang w:val="en-US"/>
              </w:rPr>
              <w:t>Liigeste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mujal</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klassifitseerimata</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muud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haigusseisundid</w:t>
            </w:r>
            <w:proofErr w:type="spellEnd"/>
          </w:p>
          <w:p w14:paraId="7B746CBF"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*M40-M54 </w:t>
            </w:r>
            <w:proofErr w:type="spellStart"/>
            <w:r w:rsidRPr="00BC593C">
              <w:rPr>
                <w:rFonts w:ascii="Calibri" w:eastAsia="Times New Roman" w:hAnsi="Calibri" w:cs="Calibri"/>
                <w:sz w:val="18"/>
                <w:szCs w:val="18"/>
                <w:lang w:val="en-US"/>
              </w:rPr>
              <w:t>Dorsopaatiad</w:t>
            </w:r>
            <w:proofErr w:type="spellEnd"/>
            <w:r w:rsidRPr="00BC593C">
              <w:rPr>
                <w:rFonts w:ascii="Calibri" w:eastAsia="Times New Roman" w:hAnsi="Calibri" w:cs="Calibri"/>
                <w:sz w:val="18"/>
                <w:szCs w:val="18"/>
                <w:lang w:val="en-US"/>
              </w:rPr>
              <w:t xml:space="preserve"> e </w:t>
            </w:r>
            <w:proofErr w:type="spellStart"/>
            <w:r w:rsidRPr="00BC593C">
              <w:rPr>
                <w:rFonts w:ascii="Calibri" w:eastAsia="Times New Roman" w:hAnsi="Calibri" w:cs="Calibri"/>
                <w:sz w:val="18"/>
                <w:szCs w:val="18"/>
                <w:lang w:val="en-US"/>
              </w:rPr>
              <w:t>seljahaigustused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sh</w:t>
            </w:r>
            <w:proofErr w:type="spellEnd"/>
          </w:p>
          <w:p w14:paraId="3C7CE182"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*M46 </w:t>
            </w:r>
            <w:proofErr w:type="spellStart"/>
            <w:r w:rsidRPr="00BC593C">
              <w:rPr>
                <w:rFonts w:ascii="Calibri" w:eastAsia="Times New Roman" w:hAnsi="Calibri" w:cs="Calibri"/>
                <w:sz w:val="18"/>
                <w:szCs w:val="18"/>
                <w:lang w:val="en-US"/>
              </w:rPr>
              <w:t>Muud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põletikulised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spondülopaatiad</w:t>
            </w:r>
            <w:proofErr w:type="spellEnd"/>
          </w:p>
          <w:p w14:paraId="1DE41776"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*M51 </w:t>
            </w:r>
            <w:proofErr w:type="spellStart"/>
            <w:r w:rsidRPr="00BC593C">
              <w:rPr>
                <w:rFonts w:ascii="Calibri" w:eastAsia="Times New Roman" w:hAnsi="Calibri" w:cs="Calibri"/>
                <w:sz w:val="18"/>
                <w:szCs w:val="18"/>
                <w:lang w:val="en-US"/>
              </w:rPr>
              <w:t>Muude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lülivaheketaste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haigusseisundid</w:t>
            </w:r>
            <w:proofErr w:type="spellEnd"/>
          </w:p>
          <w:p w14:paraId="5264DE89" w14:textId="77777777" w:rsidR="00BC593C" w:rsidRPr="00BC593C" w:rsidRDefault="00BC593C" w:rsidP="00BC593C">
            <w:pPr>
              <w:spacing w:after="0"/>
              <w:ind w:left="288" w:hanging="288"/>
              <w:rPr>
                <w:rFonts w:ascii="Calibri" w:eastAsia="Times New Roman" w:hAnsi="Calibri" w:cs="Calibri"/>
                <w:sz w:val="18"/>
                <w:szCs w:val="18"/>
                <w:lang w:val="fr-FR"/>
              </w:rPr>
            </w:pPr>
            <w:r w:rsidRPr="00BC593C">
              <w:rPr>
                <w:rFonts w:ascii="Calibri" w:eastAsia="Times New Roman" w:hAnsi="Calibri" w:cs="Calibri"/>
                <w:sz w:val="18"/>
                <w:szCs w:val="18"/>
                <w:lang w:val="fr-FR"/>
              </w:rPr>
              <w:t xml:space="preserve">*M54.2 </w:t>
            </w:r>
            <w:proofErr w:type="spellStart"/>
            <w:r w:rsidRPr="00BC593C">
              <w:rPr>
                <w:rFonts w:ascii="Calibri" w:eastAsia="Times New Roman" w:hAnsi="Calibri" w:cs="Calibri"/>
                <w:sz w:val="18"/>
                <w:szCs w:val="18"/>
                <w:lang w:val="fr-FR"/>
              </w:rPr>
              <w:t>Kaelavalu</w:t>
            </w:r>
            <w:proofErr w:type="spellEnd"/>
          </w:p>
          <w:p w14:paraId="02BA115A" w14:textId="77777777" w:rsidR="00BC593C" w:rsidRPr="00BC593C" w:rsidRDefault="00BC593C" w:rsidP="00BC593C">
            <w:pPr>
              <w:spacing w:after="0"/>
              <w:ind w:left="288" w:hanging="288"/>
              <w:rPr>
                <w:rFonts w:ascii="Calibri" w:eastAsia="Times New Roman" w:hAnsi="Calibri" w:cs="Calibri"/>
                <w:sz w:val="18"/>
                <w:szCs w:val="18"/>
                <w:lang w:val="fr-FR"/>
              </w:rPr>
            </w:pPr>
            <w:r w:rsidRPr="00BC593C">
              <w:rPr>
                <w:rFonts w:ascii="Calibri" w:eastAsia="Times New Roman" w:hAnsi="Calibri" w:cs="Calibri"/>
                <w:sz w:val="18"/>
                <w:szCs w:val="18"/>
                <w:lang w:val="fr-FR"/>
              </w:rPr>
              <w:t xml:space="preserve">*M65 </w:t>
            </w:r>
            <w:proofErr w:type="spellStart"/>
            <w:r w:rsidRPr="00BC593C">
              <w:rPr>
                <w:rFonts w:ascii="Calibri" w:eastAsia="Times New Roman" w:hAnsi="Calibri" w:cs="Calibri"/>
                <w:sz w:val="18"/>
                <w:szCs w:val="18"/>
                <w:lang w:val="fr-FR"/>
              </w:rPr>
              <w:t>Sünoviit</w:t>
            </w:r>
            <w:proofErr w:type="spellEnd"/>
            <w:r w:rsidRPr="00BC593C">
              <w:rPr>
                <w:rFonts w:ascii="Calibri" w:eastAsia="Times New Roman" w:hAnsi="Calibri" w:cs="Calibri"/>
                <w:sz w:val="18"/>
                <w:szCs w:val="18"/>
                <w:lang w:val="fr-FR"/>
              </w:rPr>
              <w:t xml:space="preserve"> </w:t>
            </w:r>
            <w:proofErr w:type="spellStart"/>
            <w:r w:rsidRPr="00BC593C">
              <w:rPr>
                <w:rFonts w:ascii="Calibri" w:eastAsia="Times New Roman" w:hAnsi="Calibri" w:cs="Calibri"/>
                <w:sz w:val="18"/>
                <w:szCs w:val="18"/>
                <w:lang w:val="fr-FR"/>
              </w:rPr>
              <w:t>ja</w:t>
            </w:r>
            <w:proofErr w:type="spellEnd"/>
            <w:r w:rsidRPr="00BC593C">
              <w:rPr>
                <w:rFonts w:ascii="Calibri" w:eastAsia="Times New Roman" w:hAnsi="Calibri" w:cs="Calibri"/>
                <w:sz w:val="18"/>
                <w:szCs w:val="18"/>
                <w:lang w:val="fr-FR"/>
              </w:rPr>
              <w:t xml:space="preserve"> </w:t>
            </w:r>
            <w:proofErr w:type="spellStart"/>
            <w:r w:rsidRPr="00BC593C">
              <w:rPr>
                <w:rFonts w:ascii="Calibri" w:eastAsia="Times New Roman" w:hAnsi="Calibri" w:cs="Calibri"/>
                <w:sz w:val="18"/>
                <w:szCs w:val="18"/>
                <w:lang w:val="fr-FR"/>
              </w:rPr>
              <w:t>tenosünoviit</w:t>
            </w:r>
            <w:proofErr w:type="spellEnd"/>
            <w:r w:rsidRPr="00BC593C">
              <w:rPr>
                <w:rFonts w:ascii="Calibri" w:eastAsia="Times New Roman" w:hAnsi="Calibri" w:cs="Calibri"/>
                <w:sz w:val="18"/>
                <w:szCs w:val="18"/>
                <w:lang w:val="fr-FR"/>
              </w:rPr>
              <w:t>, sh De Quervain</w:t>
            </w:r>
          </w:p>
          <w:p w14:paraId="37386C88"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*M70; </w:t>
            </w:r>
            <w:proofErr w:type="spellStart"/>
            <w:r w:rsidRPr="00BC593C">
              <w:rPr>
                <w:rFonts w:ascii="Calibri" w:eastAsia="Times New Roman" w:hAnsi="Calibri" w:cs="Calibri"/>
                <w:sz w:val="18"/>
                <w:szCs w:val="18"/>
                <w:lang w:val="en-US"/>
              </w:rPr>
              <w:t>Rakenduse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ülepingutuse</w:t>
            </w:r>
            <w:proofErr w:type="spellEnd"/>
            <w:r w:rsidRPr="00BC593C">
              <w:rPr>
                <w:rFonts w:ascii="Calibri" w:eastAsia="Times New Roman" w:hAnsi="Calibri" w:cs="Calibri"/>
                <w:sz w:val="18"/>
                <w:szCs w:val="18"/>
                <w:lang w:val="en-US"/>
              </w:rPr>
              <w:t xml:space="preserve"> ja </w:t>
            </w:r>
            <w:proofErr w:type="spellStart"/>
            <w:r w:rsidRPr="00BC593C">
              <w:rPr>
                <w:rFonts w:ascii="Calibri" w:eastAsia="Times New Roman" w:hAnsi="Calibri" w:cs="Calibri"/>
                <w:sz w:val="18"/>
                <w:szCs w:val="18"/>
                <w:lang w:val="en-US"/>
              </w:rPr>
              <w:t>survega</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seotud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pehmete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kudede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haigusseisundid</w:t>
            </w:r>
            <w:proofErr w:type="spellEnd"/>
          </w:p>
          <w:p w14:paraId="0AA87826"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*M72 </w:t>
            </w:r>
            <w:proofErr w:type="spellStart"/>
            <w:r w:rsidRPr="00BC593C">
              <w:rPr>
                <w:rFonts w:ascii="Calibri" w:eastAsia="Times New Roman" w:hAnsi="Calibri" w:cs="Calibri"/>
                <w:sz w:val="18"/>
                <w:szCs w:val="18"/>
                <w:lang w:val="en-US"/>
              </w:rPr>
              <w:t>Fibroplastilised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haigusseisundid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sh</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Dupuytren'i</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kontraktuur</w:t>
            </w:r>
            <w:proofErr w:type="spellEnd"/>
          </w:p>
          <w:p w14:paraId="7C161302"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*M75 </w:t>
            </w:r>
            <w:proofErr w:type="spellStart"/>
            <w:r w:rsidRPr="00BC593C">
              <w:rPr>
                <w:rFonts w:ascii="Calibri" w:eastAsia="Times New Roman" w:hAnsi="Calibri" w:cs="Calibri"/>
                <w:sz w:val="18"/>
                <w:szCs w:val="18"/>
                <w:lang w:val="en-US"/>
              </w:rPr>
              <w:t>Õlakahjustused</w:t>
            </w:r>
            <w:proofErr w:type="spellEnd"/>
          </w:p>
          <w:p w14:paraId="75E41F52"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*M77 </w:t>
            </w:r>
            <w:proofErr w:type="spellStart"/>
            <w:r w:rsidRPr="00BC593C">
              <w:rPr>
                <w:rFonts w:ascii="Calibri" w:eastAsia="Times New Roman" w:hAnsi="Calibri" w:cs="Calibri"/>
                <w:sz w:val="18"/>
                <w:szCs w:val="18"/>
                <w:lang w:val="en-US"/>
              </w:rPr>
              <w:t>Muud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entesopaatiad</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sh</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epikondüliidid</w:t>
            </w:r>
            <w:proofErr w:type="spellEnd"/>
            <w:r w:rsidRPr="00BC593C">
              <w:rPr>
                <w:rFonts w:ascii="Calibri" w:eastAsia="Times New Roman" w:hAnsi="Calibri" w:cs="Calibri"/>
                <w:sz w:val="18"/>
                <w:szCs w:val="18"/>
                <w:lang w:val="en-US"/>
              </w:rPr>
              <w:t>)</w:t>
            </w:r>
          </w:p>
          <w:p w14:paraId="4B9286B2"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*M79.1 </w:t>
            </w:r>
            <w:proofErr w:type="spellStart"/>
            <w:r w:rsidRPr="00BC593C">
              <w:rPr>
                <w:rFonts w:ascii="Calibri" w:eastAsia="Times New Roman" w:hAnsi="Calibri" w:cs="Calibri"/>
                <w:sz w:val="18"/>
                <w:szCs w:val="18"/>
                <w:lang w:val="en-US"/>
              </w:rPr>
              <w:t>Lihasevalu</w:t>
            </w:r>
            <w:proofErr w:type="spellEnd"/>
            <w:r w:rsidRPr="00BC593C">
              <w:rPr>
                <w:rFonts w:ascii="Calibri" w:eastAsia="Times New Roman" w:hAnsi="Calibri" w:cs="Calibri"/>
                <w:sz w:val="18"/>
                <w:szCs w:val="18"/>
                <w:lang w:val="en-US"/>
              </w:rPr>
              <w:t xml:space="preserve"> e </w:t>
            </w:r>
            <w:proofErr w:type="spellStart"/>
            <w:r w:rsidRPr="00BC593C">
              <w:rPr>
                <w:rFonts w:ascii="Calibri" w:eastAsia="Times New Roman" w:hAnsi="Calibri" w:cs="Calibri"/>
                <w:sz w:val="18"/>
                <w:szCs w:val="18"/>
                <w:lang w:val="en-US"/>
              </w:rPr>
              <w:t>müalgia</w:t>
            </w:r>
            <w:proofErr w:type="spellEnd"/>
          </w:p>
          <w:p w14:paraId="4F4648E2"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*M79.1 </w:t>
            </w:r>
            <w:proofErr w:type="spellStart"/>
            <w:r w:rsidRPr="00BC593C">
              <w:rPr>
                <w:rFonts w:ascii="Calibri" w:eastAsia="Times New Roman" w:hAnsi="Calibri" w:cs="Calibri"/>
                <w:sz w:val="18"/>
                <w:szCs w:val="18"/>
                <w:lang w:val="en-US"/>
              </w:rPr>
              <w:t>Lihasevalu</w:t>
            </w:r>
            <w:proofErr w:type="spellEnd"/>
            <w:r w:rsidRPr="00BC593C">
              <w:rPr>
                <w:rFonts w:ascii="Calibri" w:eastAsia="Times New Roman" w:hAnsi="Calibri" w:cs="Calibri"/>
                <w:sz w:val="18"/>
                <w:szCs w:val="18"/>
                <w:lang w:val="en-US"/>
              </w:rPr>
              <w:t xml:space="preserve"> e </w:t>
            </w:r>
            <w:proofErr w:type="spellStart"/>
            <w:r w:rsidRPr="00BC593C">
              <w:rPr>
                <w:rFonts w:ascii="Calibri" w:eastAsia="Times New Roman" w:hAnsi="Calibri" w:cs="Calibri"/>
                <w:sz w:val="18"/>
                <w:szCs w:val="18"/>
                <w:lang w:val="en-US"/>
              </w:rPr>
              <w:t>müalgia</w:t>
            </w:r>
            <w:proofErr w:type="spellEnd"/>
          </w:p>
          <w:p w14:paraId="5666E75C" w14:textId="77777777" w:rsidR="00BC593C" w:rsidRPr="00BC593C" w:rsidRDefault="00BC593C" w:rsidP="00BC593C">
            <w:pPr>
              <w:spacing w:after="0"/>
              <w:ind w:left="288" w:hanging="288"/>
              <w:rPr>
                <w:rFonts w:ascii="Calibri" w:eastAsia="Times New Roman" w:hAnsi="Calibri" w:cs="Calibri"/>
                <w:sz w:val="18"/>
                <w:szCs w:val="18"/>
                <w:lang w:val="en-US"/>
              </w:rPr>
            </w:pPr>
            <w:r w:rsidRPr="00BC593C">
              <w:rPr>
                <w:rFonts w:ascii="Calibri" w:eastAsia="Times New Roman" w:hAnsi="Calibri" w:cs="Calibri"/>
                <w:sz w:val="18"/>
                <w:szCs w:val="18"/>
                <w:lang w:val="en-US"/>
              </w:rPr>
              <w:t xml:space="preserve">*M54 </w:t>
            </w:r>
            <w:proofErr w:type="spellStart"/>
            <w:r w:rsidRPr="00BC593C">
              <w:rPr>
                <w:rFonts w:ascii="Calibri" w:eastAsia="Times New Roman" w:hAnsi="Calibri" w:cs="Calibri"/>
                <w:sz w:val="18"/>
                <w:szCs w:val="18"/>
                <w:lang w:val="en-US"/>
              </w:rPr>
              <w:t>Dorsalgia</w:t>
            </w:r>
            <w:proofErr w:type="spellEnd"/>
            <w:r w:rsidRPr="00BC593C">
              <w:rPr>
                <w:rFonts w:ascii="Calibri" w:eastAsia="Times New Roman" w:hAnsi="Calibri" w:cs="Calibri"/>
                <w:sz w:val="18"/>
                <w:szCs w:val="18"/>
                <w:lang w:val="en-US"/>
              </w:rPr>
              <w:t xml:space="preserve"> e </w:t>
            </w:r>
            <w:proofErr w:type="spellStart"/>
            <w:r w:rsidRPr="00BC593C">
              <w:rPr>
                <w:rFonts w:ascii="Calibri" w:eastAsia="Times New Roman" w:hAnsi="Calibri" w:cs="Calibri"/>
                <w:sz w:val="18"/>
                <w:szCs w:val="18"/>
                <w:lang w:val="en-US"/>
              </w:rPr>
              <w:t>seljavalu</w:t>
            </w:r>
            <w:proofErr w:type="spellEnd"/>
            <w:r w:rsidRPr="00BC593C">
              <w:rPr>
                <w:rFonts w:ascii="Calibri" w:eastAsia="Times New Roman" w:hAnsi="Calibri" w:cs="Calibri"/>
                <w:sz w:val="18"/>
                <w:szCs w:val="18"/>
                <w:lang w:val="en-US"/>
              </w:rPr>
              <w:t xml:space="preserve">, M51 </w:t>
            </w:r>
            <w:proofErr w:type="spellStart"/>
            <w:r w:rsidRPr="00BC593C">
              <w:rPr>
                <w:rFonts w:ascii="Calibri" w:eastAsia="Times New Roman" w:hAnsi="Calibri" w:cs="Calibri"/>
                <w:sz w:val="18"/>
                <w:szCs w:val="18"/>
                <w:lang w:val="en-US"/>
              </w:rPr>
              <w:t>Muude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lülivaheketaste</w:t>
            </w:r>
            <w:proofErr w:type="spellEnd"/>
            <w:r w:rsidRPr="00BC593C">
              <w:rPr>
                <w:rFonts w:ascii="Calibri" w:eastAsia="Times New Roman" w:hAnsi="Calibri" w:cs="Calibri"/>
                <w:sz w:val="18"/>
                <w:szCs w:val="18"/>
                <w:lang w:val="en-US"/>
              </w:rPr>
              <w:t xml:space="preserve"> </w:t>
            </w:r>
            <w:proofErr w:type="spellStart"/>
            <w:r w:rsidRPr="00BC593C">
              <w:rPr>
                <w:rFonts w:ascii="Calibri" w:eastAsia="Times New Roman" w:hAnsi="Calibri" w:cs="Calibri"/>
                <w:sz w:val="18"/>
                <w:szCs w:val="18"/>
                <w:lang w:val="en-US"/>
              </w:rPr>
              <w:t>haigusseisundid</w:t>
            </w:r>
            <w:proofErr w:type="spellEnd"/>
          </w:p>
        </w:tc>
      </w:tr>
    </w:tbl>
    <w:p w14:paraId="076B96A6" w14:textId="1EC882A1" w:rsidR="00A92690" w:rsidRPr="00BC593C" w:rsidRDefault="00000000" w:rsidP="00BC593C">
      <w:pPr>
        <w:spacing w:after="0"/>
        <w:rPr>
          <w:rFonts w:ascii="Calibri" w:eastAsia="Calibri" w:hAnsi="Calibri" w:cs="Calibri"/>
          <w:sz w:val="20"/>
          <w:szCs w:val="20"/>
          <w:lang w:eastAsia="et-EE"/>
        </w:rPr>
      </w:pPr>
    </w:p>
    <w:sectPr w:rsidR="00A92690" w:rsidRPr="00BC593C" w:rsidSect="00BC593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37870"/>
    <w:multiLevelType w:val="hybridMultilevel"/>
    <w:tmpl w:val="60261D78"/>
    <w:lvl w:ilvl="0" w:tplc="04250001">
      <w:start w:val="1"/>
      <w:numFmt w:val="bullet"/>
      <w:lvlText w:val=""/>
      <w:lvlJc w:val="left"/>
      <w:pPr>
        <w:ind w:left="864" w:hanging="360"/>
      </w:pPr>
      <w:rPr>
        <w:rFonts w:ascii="Symbol" w:hAnsi="Symbol" w:hint="default"/>
      </w:rPr>
    </w:lvl>
    <w:lvl w:ilvl="1" w:tplc="04250003" w:tentative="1">
      <w:start w:val="1"/>
      <w:numFmt w:val="bullet"/>
      <w:lvlText w:val="o"/>
      <w:lvlJc w:val="left"/>
      <w:pPr>
        <w:ind w:left="1584" w:hanging="360"/>
      </w:pPr>
      <w:rPr>
        <w:rFonts w:ascii="Courier New" w:hAnsi="Courier New" w:cs="Courier New" w:hint="default"/>
      </w:rPr>
    </w:lvl>
    <w:lvl w:ilvl="2" w:tplc="04250005" w:tentative="1">
      <w:start w:val="1"/>
      <w:numFmt w:val="bullet"/>
      <w:lvlText w:val=""/>
      <w:lvlJc w:val="left"/>
      <w:pPr>
        <w:ind w:left="2304" w:hanging="360"/>
      </w:pPr>
      <w:rPr>
        <w:rFonts w:ascii="Wingdings" w:hAnsi="Wingdings" w:hint="default"/>
      </w:rPr>
    </w:lvl>
    <w:lvl w:ilvl="3" w:tplc="04250001" w:tentative="1">
      <w:start w:val="1"/>
      <w:numFmt w:val="bullet"/>
      <w:lvlText w:val=""/>
      <w:lvlJc w:val="left"/>
      <w:pPr>
        <w:ind w:left="3024" w:hanging="360"/>
      </w:pPr>
      <w:rPr>
        <w:rFonts w:ascii="Symbol" w:hAnsi="Symbol" w:hint="default"/>
      </w:rPr>
    </w:lvl>
    <w:lvl w:ilvl="4" w:tplc="04250003" w:tentative="1">
      <w:start w:val="1"/>
      <w:numFmt w:val="bullet"/>
      <w:lvlText w:val="o"/>
      <w:lvlJc w:val="left"/>
      <w:pPr>
        <w:ind w:left="3744" w:hanging="360"/>
      </w:pPr>
      <w:rPr>
        <w:rFonts w:ascii="Courier New" w:hAnsi="Courier New" w:cs="Courier New" w:hint="default"/>
      </w:rPr>
    </w:lvl>
    <w:lvl w:ilvl="5" w:tplc="04250005" w:tentative="1">
      <w:start w:val="1"/>
      <w:numFmt w:val="bullet"/>
      <w:lvlText w:val=""/>
      <w:lvlJc w:val="left"/>
      <w:pPr>
        <w:ind w:left="4464" w:hanging="360"/>
      </w:pPr>
      <w:rPr>
        <w:rFonts w:ascii="Wingdings" w:hAnsi="Wingdings" w:hint="default"/>
      </w:rPr>
    </w:lvl>
    <w:lvl w:ilvl="6" w:tplc="04250001" w:tentative="1">
      <w:start w:val="1"/>
      <w:numFmt w:val="bullet"/>
      <w:lvlText w:val=""/>
      <w:lvlJc w:val="left"/>
      <w:pPr>
        <w:ind w:left="5184" w:hanging="360"/>
      </w:pPr>
      <w:rPr>
        <w:rFonts w:ascii="Symbol" w:hAnsi="Symbol" w:hint="default"/>
      </w:rPr>
    </w:lvl>
    <w:lvl w:ilvl="7" w:tplc="04250003" w:tentative="1">
      <w:start w:val="1"/>
      <w:numFmt w:val="bullet"/>
      <w:lvlText w:val="o"/>
      <w:lvlJc w:val="left"/>
      <w:pPr>
        <w:ind w:left="5904" w:hanging="360"/>
      </w:pPr>
      <w:rPr>
        <w:rFonts w:ascii="Courier New" w:hAnsi="Courier New" w:cs="Courier New" w:hint="default"/>
      </w:rPr>
    </w:lvl>
    <w:lvl w:ilvl="8" w:tplc="04250005" w:tentative="1">
      <w:start w:val="1"/>
      <w:numFmt w:val="bullet"/>
      <w:lvlText w:val=""/>
      <w:lvlJc w:val="left"/>
      <w:pPr>
        <w:ind w:left="6624" w:hanging="360"/>
      </w:pPr>
      <w:rPr>
        <w:rFonts w:ascii="Wingdings" w:hAnsi="Wingdings" w:hint="default"/>
      </w:rPr>
    </w:lvl>
  </w:abstractNum>
  <w:abstractNum w:abstractNumId="1" w15:restartNumberingAfterBreak="0">
    <w:nsid w:val="14A125A2"/>
    <w:multiLevelType w:val="hybridMultilevel"/>
    <w:tmpl w:val="F1F85FBE"/>
    <w:lvl w:ilvl="0" w:tplc="04250001">
      <w:start w:val="1"/>
      <w:numFmt w:val="bullet"/>
      <w:lvlText w:val=""/>
      <w:lvlJc w:val="left"/>
      <w:pPr>
        <w:ind w:left="504" w:hanging="360"/>
      </w:pPr>
      <w:rPr>
        <w:rFonts w:ascii="Symbol" w:hAnsi="Symbol" w:hint="default"/>
      </w:rPr>
    </w:lvl>
    <w:lvl w:ilvl="1" w:tplc="04250003" w:tentative="1">
      <w:start w:val="1"/>
      <w:numFmt w:val="bullet"/>
      <w:lvlText w:val="o"/>
      <w:lvlJc w:val="left"/>
      <w:pPr>
        <w:ind w:left="1224" w:hanging="360"/>
      </w:pPr>
      <w:rPr>
        <w:rFonts w:ascii="Courier New" w:hAnsi="Courier New" w:cs="Courier New" w:hint="default"/>
      </w:rPr>
    </w:lvl>
    <w:lvl w:ilvl="2" w:tplc="04250005" w:tentative="1">
      <w:start w:val="1"/>
      <w:numFmt w:val="bullet"/>
      <w:lvlText w:val=""/>
      <w:lvlJc w:val="left"/>
      <w:pPr>
        <w:ind w:left="1944" w:hanging="360"/>
      </w:pPr>
      <w:rPr>
        <w:rFonts w:ascii="Wingdings" w:hAnsi="Wingdings" w:hint="default"/>
      </w:rPr>
    </w:lvl>
    <w:lvl w:ilvl="3" w:tplc="04250001" w:tentative="1">
      <w:start w:val="1"/>
      <w:numFmt w:val="bullet"/>
      <w:lvlText w:val=""/>
      <w:lvlJc w:val="left"/>
      <w:pPr>
        <w:ind w:left="2664" w:hanging="360"/>
      </w:pPr>
      <w:rPr>
        <w:rFonts w:ascii="Symbol" w:hAnsi="Symbol" w:hint="default"/>
      </w:rPr>
    </w:lvl>
    <w:lvl w:ilvl="4" w:tplc="04250003" w:tentative="1">
      <w:start w:val="1"/>
      <w:numFmt w:val="bullet"/>
      <w:lvlText w:val="o"/>
      <w:lvlJc w:val="left"/>
      <w:pPr>
        <w:ind w:left="3384" w:hanging="360"/>
      </w:pPr>
      <w:rPr>
        <w:rFonts w:ascii="Courier New" w:hAnsi="Courier New" w:cs="Courier New" w:hint="default"/>
      </w:rPr>
    </w:lvl>
    <w:lvl w:ilvl="5" w:tplc="04250005" w:tentative="1">
      <w:start w:val="1"/>
      <w:numFmt w:val="bullet"/>
      <w:lvlText w:val=""/>
      <w:lvlJc w:val="left"/>
      <w:pPr>
        <w:ind w:left="4104" w:hanging="360"/>
      </w:pPr>
      <w:rPr>
        <w:rFonts w:ascii="Wingdings" w:hAnsi="Wingdings" w:hint="default"/>
      </w:rPr>
    </w:lvl>
    <w:lvl w:ilvl="6" w:tplc="04250001" w:tentative="1">
      <w:start w:val="1"/>
      <w:numFmt w:val="bullet"/>
      <w:lvlText w:val=""/>
      <w:lvlJc w:val="left"/>
      <w:pPr>
        <w:ind w:left="4824" w:hanging="360"/>
      </w:pPr>
      <w:rPr>
        <w:rFonts w:ascii="Symbol" w:hAnsi="Symbol" w:hint="default"/>
      </w:rPr>
    </w:lvl>
    <w:lvl w:ilvl="7" w:tplc="04250003" w:tentative="1">
      <w:start w:val="1"/>
      <w:numFmt w:val="bullet"/>
      <w:lvlText w:val="o"/>
      <w:lvlJc w:val="left"/>
      <w:pPr>
        <w:ind w:left="5544" w:hanging="360"/>
      </w:pPr>
      <w:rPr>
        <w:rFonts w:ascii="Courier New" w:hAnsi="Courier New" w:cs="Courier New" w:hint="default"/>
      </w:rPr>
    </w:lvl>
    <w:lvl w:ilvl="8" w:tplc="04250005" w:tentative="1">
      <w:start w:val="1"/>
      <w:numFmt w:val="bullet"/>
      <w:lvlText w:val=""/>
      <w:lvlJc w:val="left"/>
      <w:pPr>
        <w:ind w:left="6264" w:hanging="360"/>
      </w:pPr>
      <w:rPr>
        <w:rFonts w:ascii="Wingdings" w:hAnsi="Wingdings" w:hint="default"/>
      </w:rPr>
    </w:lvl>
  </w:abstractNum>
  <w:abstractNum w:abstractNumId="2" w15:restartNumberingAfterBreak="0">
    <w:nsid w:val="192006CB"/>
    <w:multiLevelType w:val="hybridMultilevel"/>
    <w:tmpl w:val="94FAA6F2"/>
    <w:lvl w:ilvl="0" w:tplc="04250001">
      <w:start w:val="1"/>
      <w:numFmt w:val="bullet"/>
      <w:lvlText w:val=""/>
      <w:lvlJc w:val="left"/>
      <w:pPr>
        <w:ind w:left="864" w:hanging="360"/>
      </w:pPr>
      <w:rPr>
        <w:rFonts w:ascii="Symbol" w:hAnsi="Symbol" w:hint="default"/>
      </w:rPr>
    </w:lvl>
    <w:lvl w:ilvl="1" w:tplc="04250003" w:tentative="1">
      <w:start w:val="1"/>
      <w:numFmt w:val="bullet"/>
      <w:lvlText w:val="o"/>
      <w:lvlJc w:val="left"/>
      <w:pPr>
        <w:ind w:left="1584" w:hanging="360"/>
      </w:pPr>
      <w:rPr>
        <w:rFonts w:ascii="Courier New" w:hAnsi="Courier New" w:cs="Courier New" w:hint="default"/>
      </w:rPr>
    </w:lvl>
    <w:lvl w:ilvl="2" w:tplc="04250005" w:tentative="1">
      <w:start w:val="1"/>
      <w:numFmt w:val="bullet"/>
      <w:lvlText w:val=""/>
      <w:lvlJc w:val="left"/>
      <w:pPr>
        <w:ind w:left="2304" w:hanging="360"/>
      </w:pPr>
      <w:rPr>
        <w:rFonts w:ascii="Wingdings" w:hAnsi="Wingdings" w:hint="default"/>
      </w:rPr>
    </w:lvl>
    <w:lvl w:ilvl="3" w:tplc="04250001" w:tentative="1">
      <w:start w:val="1"/>
      <w:numFmt w:val="bullet"/>
      <w:lvlText w:val=""/>
      <w:lvlJc w:val="left"/>
      <w:pPr>
        <w:ind w:left="3024" w:hanging="360"/>
      </w:pPr>
      <w:rPr>
        <w:rFonts w:ascii="Symbol" w:hAnsi="Symbol" w:hint="default"/>
      </w:rPr>
    </w:lvl>
    <w:lvl w:ilvl="4" w:tplc="04250003" w:tentative="1">
      <w:start w:val="1"/>
      <w:numFmt w:val="bullet"/>
      <w:lvlText w:val="o"/>
      <w:lvlJc w:val="left"/>
      <w:pPr>
        <w:ind w:left="3744" w:hanging="360"/>
      </w:pPr>
      <w:rPr>
        <w:rFonts w:ascii="Courier New" w:hAnsi="Courier New" w:cs="Courier New" w:hint="default"/>
      </w:rPr>
    </w:lvl>
    <w:lvl w:ilvl="5" w:tplc="04250005" w:tentative="1">
      <w:start w:val="1"/>
      <w:numFmt w:val="bullet"/>
      <w:lvlText w:val=""/>
      <w:lvlJc w:val="left"/>
      <w:pPr>
        <w:ind w:left="4464" w:hanging="360"/>
      </w:pPr>
      <w:rPr>
        <w:rFonts w:ascii="Wingdings" w:hAnsi="Wingdings" w:hint="default"/>
      </w:rPr>
    </w:lvl>
    <w:lvl w:ilvl="6" w:tplc="04250001" w:tentative="1">
      <w:start w:val="1"/>
      <w:numFmt w:val="bullet"/>
      <w:lvlText w:val=""/>
      <w:lvlJc w:val="left"/>
      <w:pPr>
        <w:ind w:left="5184" w:hanging="360"/>
      </w:pPr>
      <w:rPr>
        <w:rFonts w:ascii="Symbol" w:hAnsi="Symbol" w:hint="default"/>
      </w:rPr>
    </w:lvl>
    <w:lvl w:ilvl="7" w:tplc="04250003" w:tentative="1">
      <w:start w:val="1"/>
      <w:numFmt w:val="bullet"/>
      <w:lvlText w:val="o"/>
      <w:lvlJc w:val="left"/>
      <w:pPr>
        <w:ind w:left="5904" w:hanging="360"/>
      </w:pPr>
      <w:rPr>
        <w:rFonts w:ascii="Courier New" w:hAnsi="Courier New" w:cs="Courier New" w:hint="default"/>
      </w:rPr>
    </w:lvl>
    <w:lvl w:ilvl="8" w:tplc="04250005" w:tentative="1">
      <w:start w:val="1"/>
      <w:numFmt w:val="bullet"/>
      <w:lvlText w:val=""/>
      <w:lvlJc w:val="left"/>
      <w:pPr>
        <w:ind w:left="6624" w:hanging="360"/>
      </w:pPr>
      <w:rPr>
        <w:rFonts w:ascii="Wingdings" w:hAnsi="Wingdings" w:hint="default"/>
      </w:rPr>
    </w:lvl>
  </w:abstractNum>
  <w:abstractNum w:abstractNumId="3" w15:restartNumberingAfterBreak="0">
    <w:nsid w:val="257C4816"/>
    <w:multiLevelType w:val="hybridMultilevel"/>
    <w:tmpl w:val="770C69C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 w15:restartNumberingAfterBreak="0">
    <w:nsid w:val="2F5E5570"/>
    <w:multiLevelType w:val="hybridMultilevel"/>
    <w:tmpl w:val="49CA5982"/>
    <w:lvl w:ilvl="0" w:tplc="04250001">
      <w:start w:val="1"/>
      <w:numFmt w:val="bullet"/>
      <w:lvlText w:val=""/>
      <w:lvlJc w:val="left"/>
      <w:pPr>
        <w:ind w:left="900" w:hanging="360"/>
      </w:pPr>
      <w:rPr>
        <w:rFonts w:ascii="Symbol" w:hAnsi="Symbol" w:hint="default"/>
      </w:rPr>
    </w:lvl>
    <w:lvl w:ilvl="1" w:tplc="04250003" w:tentative="1">
      <w:start w:val="1"/>
      <w:numFmt w:val="bullet"/>
      <w:lvlText w:val="o"/>
      <w:lvlJc w:val="left"/>
      <w:pPr>
        <w:ind w:left="1620" w:hanging="360"/>
      </w:pPr>
      <w:rPr>
        <w:rFonts w:ascii="Courier New" w:hAnsi="Courier New" w:cs="Courier New" w:hint="default"/>
      </w:rPr>
    </w:lvl>
    <w:lvl w:ilvl="2" w:tplc="04250005" w:tentative="1">
      <w:start w:val="1"/>
      <w:numFmt w:val="bullet"/>
      <w:lvlText w:val=""/>
      <w:lvlJc w:val="left"/>
      <w:pPr>
        <w:ind w:left="2340" w:hanging="360"/>
      </w:pPr>
      <w:rPr>
        <w:rFonts w:ascii="Wingdings" w:hAnsi="Wingdings" w:hint="default"/>
      </w:rPr>
    </w:lvl>
    <w:lvl w:ilvl="3" w:tplc="04250001" w:tentative="1">
      <w:start w:val="1"/>
      <w:numFmt w:val="bullet"/>
      <w:lvlText w:val=""/>
      <w:lvlJc w:val="left"/>
      <w:pPr>
        <w:ind w:left="3060" w:hanging="360"/>
      </w:pPr>
      <w:rPr>
        <w:rFonts w:ascii="Symbol" w:hAnsi="Symbol" w:hint="default"/>
      </w:rPr>
    </w:lvl>
    <w:lvl w:ilvl="4" w:tplc="04250003" w:tentative="1">
      <w:start w:val="1"/>
      <w:numFmt w:val="bullet"/>
      <w:lvlText w:val="o"/>
      <w:lvlJc w:val="left"/>
      <w:pPr>
        <w:ind w:left="3780" w:hanging="360"/>
      </w:pPr>
      <w:rPr>
        <w:rFonts w:ascii="Courier New" w:hAnsi="Courier New" w:cs="Courier New" w:hint="default"/>
      </w:rPr>
    </w:lvl>
    <w:lvl w:ilvl="5" w:tplc="04250005" w:tentative="1">
      <w:start w:val="1"/>
      <w:numFmt w:val="bullet"/>
      <w:lvlText w:val=""/>
      <w:lvlJc w:val="left"/>
      <w:pPr>
        <w:ind w:left="4500" w:hanging="360"/>
      </w:pPr>
      <w:rPr>
        <w:rFonts w:ascii="Wingdings" w:hAnsi="Wingdings" w:hint="default"/>
      </w:rPr>
    </w:lvl>
    <w:lvl w:ilvl="6" w:tplc="04250001" w:tentative="1">
      <w:start w:val="1"/>
      <w:numFmt w:val="bullet"/>
      <w:lvlText w:val=""/>
      <w:lvlJc w:val="left"/>
      <w:pPr>
        <w:ind w:left="5220" w:hanging="360"/>
      </w:pPr>
      <w:rPr>
        <w:rFonts w:ascii="Symbol" w:hAnsi="Symbol" w:hint="default"/>
      </w:rPr>
    </w:lvl>
    <w:lvl w:ilvl="7" w:tplc="04250003" w:tentative="1">
      <w:start w:val="1"/>
      <w:numFmt w:val="bullet"/>
      <w:lvlText w:val="o"/>
      <w:lvlJc w:val="left"/>
      <w:pPr>
        <w:ind w:left="5940" w:hanging="360"/>
      </w:pPr>
      <w:rPr>
        <w:rFonts w:ascii="Courier New" w:hAnsi="Courier New" w:cs="Courier New" w:hint="default"/>
      </w:rPr>
    </w:lvl>
    <w:lvl w:ilvl="8" w:tplc="04250005" w:tentative="1">
      <w:start w:val="1"/>
      <w:numFmt w:val="bullet"/>
      <w:lvlText w:val=""/>
      <w:lvlJc w:val="left"/>
      <w:pPr>
        <w:ind w:left="6660" w:hanging="360"/>
      </w:pPr>
      <w:rPr>
        <w:rFonts w:ascii="Wingdings" w:hAnsi="Wingdings" w:hint="default"/>
      </w:rPr>
    </w:lvl>
  </w:abstractNum>
  <w:abstractNum w:abstractNumId="5" w15:restartNumberingAfterBreak="0">
    <w:nsid w:val="34170621"/>
    <w:multiLevelType w:val="hybridMultilevel"/>
    <w:tmpl w:val="9AAC3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692744"/>
    <w:multiLevelType w:val="hybridMultilevel"/>
    <w:tmpl w:val="102479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FF41D6"/>
    <w:multiLevelType w:val="hybridMultilevel"/>
    <w:tmpl w:val="03CACC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A31918"/>
    <w:multiLevelType w:val="hybridMultilevel"/>
    <w:tmpl w:val="CC7094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BC1F5C"/>
    <w:multiLevelType w:val="hybridMultilevel"/>
    <w:tmpl w:val="63B2428C"/>
    <w:lvl w:ilvl="0" w:tplc="04250001">
      <w:start w:val="1"/>
      <w:numFmt w:val="bullet"/>
      <w:lvlText w:val=""/>
      <w:lvlJc w:val="left"/>
      <w:pPr>
        <w:ind w:left="504" w:hanging="360"/>
      </w:pPr>
      <w:rPr>
        <w:rFonts w:ascii="Symbol" w:hAnsi="Symbol" w:hint="default"/>
      </w:rPr>
    </w:lvl>
    <w:lvl w:ilvl="1" w:tplc="04250003" w:tentative="1">
      <w:start w:val="1"/>
      <w:numFmt w:val="bullet"/>
      <w:lvlText w:val="o"/>
      <w:lvlJc w:val="left"/>
      <w:pPr>
        <w:ind w:left="1224" w:hanging="360"/>
      </w:pPr>
      <w:rPr>
        <w:rFonts w:ascii="Courier New" w:hAnsi="Courier New" w:cs="Courier New" w:hint="default"/>
      </w:rPr>
    </w:lvl>
    <w:lvl w:ilvl="2" w:tplc="04250005" w:tentative="1">
      <w:start w:val="1"/>
      <w:numFmt w:val="bullet"/>
      <w:lvlText w:val=""/>
      <w:lvlJc w:val="left"/>
      <w:pPr>
        <w:ind w:left="1944" w:hanging="360"/>
      </w:pPr>
      <w:rPr>
        <w:rFonts w:ascii="Wingdings" w:hAnsi="Wingdings" w:hint="default"/>
      </w:rPr>
    </w:lvl>
    <w:lvl w:ilvl="3" w:tplc="04250001" w:tentative="1">
      <w:start w:val="1"/>
      <w:numFmt w:val="bullet"/>
      <w:lvlText w:val=""/>
      <w:lvlJc w:val="left"/>
      <w:pPr>
        <w:ind w:left="2664" w:hanging="360"/>
      </w:pPr>
      <w:rPr>
        <w:rFonts w:ascii="Symbol" w:hAnsi="Symbol" w:hint="default"/>
      </w:rPr>
    </w:lvl>
    <w:lvl w:ilvl="4" w:tplc="04250003" w:tentative="1">
      <w:start w:val="1"/>
      <w:numFmt w:val="bullet"/>
      <w:lvlText w:val="o"/>
      <w:lvlJc w:val="left"/>
      <w:pPr>
        <w:ind w:left="3384" w:hanging="360"/>
      </w:pPr>
      <w:rPr>
        <w:rFonts w:ascii="Courier New" w:hAnsi="Courier New" w:cs="Courier New" w:hint="default"/>
      </w:rPr>
    </w:lvl>
    <w:lvl w:ilvl="5" w:tplc="04250005" w:tentative="1">
      <w:start w:val="1"/>
      <w:numFmt w:val="bullet"/>
      <w:lvlText w:val=""/>
      <w:lvlJc w:val="left"/>
      <w:pPr>
        <w:ind w:left="4104" w:hanging="360"/>
      </w:pPr>
      <w:rPr>
        <w:rFonts w:ascii="Wingdings" w:hAnsi="Wingdings" w:hint="default"/>
      </w:rPr>
    </w:lvl>
    <w:lvl w:ilvl="6" w:tplc="04250001" w:tentative="1">
      <w:start w:val="1"/>
      <w:numFmt w:val="bullet"/>
      <w:lvlText w:val=""/>
      <w:lvlJc w:val="left"/>
      <w:pPr>
        <w:ind w:left="4824" w:hanging="360"/>
      </w:pPr>
      <w:rPr>
        <w:rFonts w:ascii="Symbol" w:hAnsi="Symbol" w:hint="default"/>
      </w:rPr>
    </w:lvl>
    <w:lvl w:ilvl="7" w:tplc="04250003" w:tentative="1">
      <w:start w:val="1"/>
      <w:numFmt w:val="bullet"/>
      <w:lvlText w:val="o"/>
      <w:lvlJc w:val="left"/>
      <w:pPr>
        <w:ind w:left="5544" w:hanging="360"/>
      </w:pPr>
      <w:rPr>
        <w:rFonts w:ascii="Courier New" w:hAnsi="Courier New" w:cs="Courier New" w:hint="default"/>
      </w:rPr>
    </w:lvl>
    <w:lvl w:ilvl="8" w:tplc="04250005" w:tentative="1">
      <w:start w:val="1"/>
      <w:numFmt w:val="bullet"/>
      <w:lvlText w:val=""/>
      <w:lvlJc w:val="left"/>
      <w:pPr>
        <w:ind w:left="6264" w:hanging="360"/>
      </w:pPr>
      <w:rPr>
        <w:rFonts w:ascii="Wingdings" w:hAnsi="Wingdings" w:hint="default"/>
      </w:rPr>
    </w:lvl>
  </w:abstractNum>
  <w:abstractNum w:abstractNumId="10" w15:restartNumberingAfterBreak="0">
    <w:nsid w:val="6EE817D9"/>
    <w:multiLevelType w:val="hybridMultilevel"/>
    <w:tmpl w:val="16D66B3A"/>
    <w:lvl w:ilvl="0" w:tplc="14929254">
      <w:start w:val="6"/>
      <w:numFmt w:val="bullet"/>
      <w:lvlText w:val="-"/>
      <w:lvlJc w:val="left"/>
      <w:pPr>
        <w:ind w:left="720" w:hanging="360"/>
      </w:pPr>
      <w:rPr>
        <w:rFonts w:ascii="Calibri" w:eastAsia="Calibri" w:hAnsi="Calibri" w:cs="Calibri" w:hint="default"/>
        <w:color w:val="2020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7C0BE0"/>
    <w:multiLevelType w:val="hybridMultilevel"/>
    <w:tmpl w:val="7FEE56C8"/>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6468732">
    <w:abstractNumId w:val="11"/>
  </w:num>
  <w:num w:numId="2" w16cid:durableId="393823008">
    <w:abstractNumId w:val="7"/>
  </w:num>
  <w:num w:numId="3" w16cid:durableId="1942297866">
    <w:abstractNumId w:val="6"/>
  </w:num>
  <w:num w:numId="4" w16cid:durableId="1242981087">
    <w:abstractNumId w:val="8"/>
  </w:num>
  <w:num w:numId="5" w16cid:durableId="1304234317">
    <w:abstractNumId w:val="10"/>
  </w:num>
  <w:num w:numId="6" w16cid:durableId="109672399">
    <w:abstractNumId w:val="5"/>
  </w:num>
  <w:num w:numId="7" w16cid:durableId="232200130">
    <w:abstractNumId w:val="2"/>
  </w:num>
  <w:num w:numId="8" w16cid:durableId="771046704">
    <w:abstractNumId w:val="0"/>
  </w:num>
  <w:num w:numId="9" w16cid:durableId="264389002">
    <w:abstractNumId w:val="4"/>
  </w:num>
  <w:num w:numId="10" w16cid:durableId="167989580">
    <w:abstractNumId w:val="1"/>
  </w:num>
  <w:num w:numId="11" w16cid:durableId="409810456">
    <w:abstractNumId w:val="9"/>
  </w:num>
  <w:num w:numId="12" w16cid:durableId="10346936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569"/>
    <w:rsid w:val="007E3569"/>
    <w:rsid w:val="008B73F9"/>
    <w:rsid w:val="008E56A5"/>
    <w:rsid w:val="00BC593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C5E26"/>
  <w15:chartTrackingRefBased/>
  <w15:docId w15:val="{2C6C35B4-D415-418E-B568-B6274B1B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593C"/>
    <w:pPr>
      <w:spacing w:after="0" w:line="240" w:lineRule="auto"/>
      <w:ind w:left="144" w:right="144" w:hanging="288"/>
    </w:pPr>
    <w:rPr>
      <w:rFonts w:ascii="Times New Roman" w:eastAsia="Times New Roman" w:hAnsi="Times New Roman" w:cs="Times New Roman"/>
      <w:sz w:val="20"/>
      <w:szCs w:val="20"/>
      <w:highlight w:val="white"/>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79F7799B0CFE894F884EAB1620C1FEAE" ma:contentTypeVersion="2" ma:contentTypeDescription="Loo uus dokument" ma:contentTypeScope="" ma:versionID="12ab0deec7cfeb1a6194993120018c0a">
  <xsd:schema xmlns:xsd="http://www.w3.org/2001/XMLSchema" xmlns:xs="http://www.w3.org/2001/XMLSchema" xmlns:p="http://schemas.microsoft.com/office/2006/metadata/properties" xmlns:ns2="aff8a95a-bdca-4bd1-9f28-df5ebd643b89" targetNamespace="http://schemas.microsoft.com/office/2006/metadata/properties" ma:root="true" ma:fieldsID="04d8bede78221c15ddfa129f066c6426" ns2:_="">
    <xsd:import namespace="aff8a95a-bdca-4bd1-9f28-df5ebd643b8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8a95a-bdca-4bd1-9f28-df5ebd643b89" elementFormDefault="qualified">
    <xsd:import namespace="http://schemas.microsoft.com/office/2006/documentManagement/types"/>
    <xsd:import namespace="http://schemas.microsoft.com/office/infopath/2007/PartnerControls"/>
    <xsd:element name="_dlc_DocId" ma:index="8" nillable="true" ma:displayName="Dokumendi ID väärtus" ma:description="Sellele üksusele määratud dokumendi ID väärtus." ma:internalName="_dlc_DocId" ma:readOnly="true">
      <xsd:simpleType>
        <xsd:restriction base="dms:Text"/>
      </xsd:simpleType>
    </xsd:element>
    <xsd:element name="_dlc_DocIdUrl" ma:index="9"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Ühiskasutuse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Ühiskasutusse andmise üksikasjad"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ff8a95a-bdca-4bd1-9f28-df5ebd643b89">HXU5DPSK444F-947444548-15493</_dlc_DocId>
    <_dlc_DocIdUrl xmlns="aff8a95a-bdca-4bd1-9f28-df5ebd643b89">
      <Url>https://kontor.rik.ee/sm/_layouts/15/DocIdRedir.aspx?ID=HXU5DPSK444F-947444548-15493</Url>
      <Description>HXU5DPSK444F-947444548-15493</Description>
    </_dlc_DocIdUrl>
  </documentManagement>
</p:properties>
</file>

<file path=customXml/itemProps1.xml><?xml version="1.0" encoding="utf-8"?>
<ds:datastoreItem xmlns:ds="http://schemas.openxmlformats.org/officeDocument/2006/customXml" ds:itemID="{F5C0C877-613C-4A94-82D7-FC9760781963}"/>
</file>

<file path=customXml/itemProps2.xml><?xml version="1.0" encoding="utf-8"?>
<ds:datastoreItem xmlns:ds="http://schemas.openxmlformats.org/officeDocument/2006/customXml" ds:itemID="{C02B907A-EA11-4C61-BAC8-05BD8A34FD83}"/>
</file>

<file path=customXml/itemProps3.xml><?xml version="1.0" encoding="utf-8"?>
<ds:datastoreItem xmlns:ds="http://schemas.openxmlformats.org/officeDocument/2006/customXml" ds:itemID="{98FA2D50-5C17-42D3-8134-8C1CB6EB06EC}"/>
</file>

<file path=customXml/itemProps4.xml><?xml version="1.0" encoding="utf-8"?>
<ds:datastoreItem xmlns:ds="http://schemas.openxmlformats.org/officeDocument/2006/customXml" ds:itemID="{C0442249-2C50-4C9E-A1DC-75D43E8FB91C}"/>
</file>

<file path=docProps/app.xml><?xml version="1.0" encoding="utf-8"?>
<Properties xmlns="http://schemas.openxmlformats.org/officeDocument/2006/extended-properties" xmlns:vt="http://schemas.openxmlformats.org/officeDocument/2006/docPropsVTypes">
  <Template>Normal</Template>
  <TotalTime>3</TotalTime>
  <Pages>12</Pages>
  <Words>5178</Words>
  <Characters>30035</Characters>
  <Application>Microsoft Office Word</Application>
  <DocSecurity>0</DocSecurity>
  <Lines>250</Lines>
  <Paragraphs>70</Paragraphs>
  <ScaleCrop>false</ScaleCrop>
  <Company/>
  <LinksUpToDate>false</LinksUpToDate>
  <CharactersWithSpaces>35143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Sarapuu</dc:creator>
  <cp:keywords/>
  <dc:description/>
  <cp:lastModifiedBy>Karin Sarapuu</cp:lastModifiedBy>
  <cp:revision>2</cp:revision>
  <dcterms:created xsi:type="dcterms:W3CDTF">2023-01-08T15:00:00Z</dcterms:created>
  <dcterms:modified xsi:type="dcterms:W3CDTF">2023-01-08T15:10:00Z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0x01010079F7799B0CFE894F884EAB1620C1FEAE</vt:lpwstr>
  </property>
  <property fmtid="{D5CDD505-2E9C-101B-9397-08002B2CF9AE}" pid="3" name="_dlc_DocIdItemGuid">
    <vt:lpwstr>6d537c3c-970f-453b-84fc-fdcc6673edff</vt:lpwstr>
  </property>
</Properties>
</file>